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338755" w14:textId="6F1E6912" w:rsidR="00A25902" w:rsidRPr="00A25902" w:rsidRDefault="00A25902" w:rsidP="00A25902">
      <w:pPr>
        <w:spacing w:after="200"/>
        <w:jc w:val="center"/>
      </w:pPr>
      <w:r w:rsidRPr="00A25902">
        <w:rPr>
          <w:b/>
          <w:bCs/>
          <w:color w:val="1F4E79"/>
          <w:sz w:val="32"/>
          <w:szCs w:val="32"/>
        </w:rPr>
        <w:t xml:space="preserve">GUÍA DIDÁCTICA </w:t>
      </w:r>
      <w:proofErr w:type="spellStart"/>
      <w:r w:rsidRPr="00A25902">
        <w:rPr>
          <w:b/>
          <w:bCs/>
          <w:color w:val="1F4E79"/>
          <w:sz w:val="32"/>
          <w:szCs w:val="32"/>
        </w:rPr>
        <w:t>N°</w:t>
      </w:r>
      <w:proofErr w:type="spellEnd"/>
      <w:r w:rsidRPr="00A25902">
        <w:rPr>
          <w:b/>
          <w:bCs/>
          <w:color w:val="1F4E79"/>
          <w:sz w:val="32"/>
          <w:szCs w:val="32"/>
        </w:rPr>
        <w:t xml:space="preserve"> 15</w:t>
      </w:r>
    </w:p>
    <w:p w14:paraId="52DB701D" w14:textId="77777777" w:rsidR="00A25902" w:rsidRPr="00A25902" w:rsidRDefault="00A25902" w:rsidP="00A25902">
      <w:pPr>
        <w:spacing w:after="400"/>
        <w:jc w:val="center"/>
      </w:pPr>
      <w:r w:rsidRPr="00A25902">
        <w:rPr>
          <w:b/>
          <w:bCs/>
          <w:color w:val="1F4E79"/>
          <w:sz w:val="28"/>
          <w:szCs w:val="28"/>
        </w:rPr>
        <w:t>COMPLEJO MUSEOGRÁFICO ENRIQUE UDAONDO - ÁREA II: MUSEO DEL TRANSPORTE</w:t>
      </w:r>
    </w:p>
    <w:p w14:paraId="4768F721" w14:textId="77777777" w:rsidR="00A25902" w:rsidRPr="00A25902" w:rsidRDefault="00A25902" w:rsidP="00A25902">
      <w:pPr>
        <w:spacing w:before="400" w:after="200"/>
        <w:outlineLvl w:val="1"/>
        <w:rPr>
          <w:b/>
          <w:bCs/>
          <w:color w:val="2E75B6"/>
          <w:sz w:val="26"/>
          <w:szCs w:val="26"/>
        </w:rPr>
      </w:pPr>
      <w:r w:rsidRPr="00A25902">
        <w:rPr>
          <w:b/>
          <w:bCs/>
          <w:color w:val="2E75B6"/>
          <w:sz w:val="26"/>
          <w:szCs w:val="26"/>
        </w:rPr>
        <w:t>1. FICHA TÉCNICA</w:t>
      </w:r>
    </w:p>
    <w:p w14:paraId="20DD8ABA" w14:textId="77777777" w:rsidR="00A25902" w:rsidRPr="00A25902" w:rsidRDefault="00A25902" w:rsidP="00A25902">
      <w:pPr>
        <w:spacing w:after="100"/>
      </w:pPr>
      <w:r w:rsidRPr="00A25902">
        <w:rPr>
          <w:b/>
          <w:bCs/>
        </w:rPr>
        <w:t xml:space="preserve">Museo: </w:t>
      </w:r>
      <w:r w:rsidRPr="00A25902">
        <w:t>COMPLEJO MUSEOGRÁFICO ENRIQUE UDAONDO - ÁREA II: MUSEO DEL TRANSPORTE</w:t>
      </w:r>
    </w:p>
    <w:p w14:paraId="6E1FBDF6" w14:textId="77777777" w:rsidR="00A25902" w:rsidRPr="00A25902" w:rsidRDefault="00A25902" w:rsidP="00A25902">
      <w:pPr>
        <w:spacing w:after="100"/>
      </w:pPr>
      <w:r w:rsidRPr="00A25902">
        <w:rPr>
          <w:b/>
          <w:bCs/>
        </w:rPr>
        <w:t xml:space="preserve">Ubicación: </w:t>
      </w:r>
      <w:r w:rsidRPr="00A25902">
        <w:t>Luján, Provincia de Buenos Aires</w:t>
      </w:r>
    </w:p>
    <w:p w14:paraId="52C76FA4" w14:textId="77777777" w:rsidR="00A25902" w:rsidRPr="00A25902" w:rsidRDefault="00A25902" w:rsidP="00A25902">
      <w:pPr>
        <w:spacing w:after="100"/>
      </w:pPr>
      <w:r w:rsidRPr="00A25902">
        <w:rPr>
          <w:b/>
          <w:bCs/>
        </w:rPr>
        <w:t xml:space="preserve">Nivel educativo: </w:t>
      </w:r>
      <w:r w:rsidRPr="00A25902">
        <w:t>3° a 5° año de Educación Secundaria</w:t>
      </w:r>
    </w:p>
    <w:p w14:paraId="4812C85C" w14:textId="77777777" w:rsidR="00A25902" w:rsidRPr="00A25902" w:rsidRDefault="00A25902" w:rsidP="00A25902">
      <w:pPr>
        <w:spacing w:after="100"/>
      </w:pPr>
      <w:r w:rsidRPr="00A25902">
        <w:rPr>
          <w:b/>
          <w:bCs/>
        </w:rPr>
        <w:t xml:space="preserve">Área curricular: </w:t>
      </w:r>
      <w:r w:rsidRPr="00A25902">
        <w:t>Historia Argentina / Geografía</w:t>
      </w:r>
    </w:p>
    <w:p w14:paraId="139D4CD6" w14:textId="77777777" w:rsidR="00A25902" w:rsidRPr="00A25902" w:rsidRDefault="00A25902" w:rsidP="00A25902">
      <w:pPr>
        <w:spacing w:after="100"/>
      </w:pPr>
      <w:r w:rsidRPr="00A25902">
        <w:rPr>
          <w:b/>
          <w:bCs/>
        </w:rPr>
        <w:t xml:space="preserve">Tema: </w:t>
      </w:r>
      <w:r w:rsidRPr="00A25902">
        <w:t>Evolución del transporte, modelo agroexportador y transformación territorial argentina</w:t>
      </w:r>
    </w:p>
    <w:p w14:paraId="1499784C" w14:textId="77777777" w:rsidR="00A25902" w:rsidRPr="00A25902" w:rsidRDefault="00A25902" w:rsidP="00A25902">
      <w:pPr>
        <w:spacing w:after="100"/>
      </w:pPr>
      <w:r w:rsidRPr="00A25902">
        <w:rPr>
          <w:b/>
          <w:bCs/>
        </w:rPr>
        <w:t xml:space="preserve">Duración sugerida: </w:t>
      </w:r>
      <w:r w:rsidRPr="00A25902">
        <w:t>80-100 minutos (2-3 módulos)</w:t>
      </w:r>
    </w:p>
    <w:p w14:paraId="5EA8CB2F" w14:textId="77777777" w:rsidR="00A25902" w:rsidRPr="00A25902" w:rsidRDefault="00A25902" w:rsidP="00A25902">
      <w:pPr>
        <w:spacing w:before="400" w:after="200"/>
        <w:outlineLvl w:val="1"/>
        <w:rPr>
          <w:b/>
          <w:bCs/>
          <w:color w:val="2E75B6"/>
          <w:sz w:val="26"/>
          <w:szCs w:val="26"/>
        </w:rPr>
      </w:pPr>
      <w:r w:rsidRPr="00A25902">
        <w:rPr>
          <w:b/>
          <w:bCs/>
          <w:color w:val="2E75B6"/>
          <w:sz w:val="26"/>
          <w:szCs w:val="26"/>
        </w:rPr>
        <w:t>2. ALINEACIÓN CON NÚCLEOS DE APRENDIZAJES PRIORITARIOS (</w:t>
      </w:r>
      <w:proofErr w:type="spellStart"/>
      <w:r w:rsidRPr="00A25902">
        <w:rPr>
          <w:b/>
          <w:bCs/>
          <w:color w:val="2E75B6"/>
          <w:sz w:val="26"/>
          <w:szCs w:val="26"/>
        </w:rPr>
        <w:t>NAPs</w:t>
      </w:r>
      <w:proofErr w:type="spellEnd"/>
      <w:r w:rsidRPr="00A25902">
        <w:rPr>
          <w:b/>
          <w:bCs/>
          <w:color w:val="2E75B6"/>
          <w:sz w:val="26"/>
          <w:szCs w:val="26"/>
        </w:rPr>
        <w:t>)</w:t>
      </w:r>
    </w:p>
    <w:p w14:paraId="0C87A02C" w14:textId="77777777" w:rsidR="00A25902" w:rsidRPr="00A25902" w:rsidRDefault="00A25902" w:rsidP="00A25902">
      <w:pPr>
        <w:spacing w:after="100"/>
      </w:pPr>
      <w:r w:rsidRPr="00A25902">
        <w:t>• La comprensión del modelo agroexportador argentino y el rol del ferrocarril en su consolidación</w:t>
      </w:r>
    </w:p>
    <w:p w14:paraId="4A186025" w14:textId="77777777" w:rsidR="00A25902" w:rsidRPr="00A25902" w:rsidRDefault="00A25902" w:rsidP="00A25902">
      <w:pPr>
        <w:spacing w:after="100"/>
      </w:pPr>
      <w:r w:rsidRPr="00A25902">
        <w:t>• El análisis de la transformación territorial producto de la expansión de medios de transporte</w:t>
      </w:r>
    </w:p>
    <w:p w14:paraId="242D5312" w14:textId="77777777" w:rsidR="00A25902" w:rsidRPr="00A25902" w:rsidRDefault="00A25902" w:rsidP="00A25902">
      <w:pPr>
        <w:spacing w:after="100"/>
      </w:pPr>
      <w:r w:rsidRPr="00A25902">
        <w:t>• La identificación de desigualdades regionales asociadas a la infraestructura de transporte</w:t>
      </w:r>
    </w:p>
    <w:p w14:paraId="79D89507" w14:textId="77777777" w:rsidR="00A25902" w:rsidRPr="00A25902" w:rsidRDefault="00A25902" w:rsidP="00A25902">
      <w:pPr>
        <w:spacing w:after="100"/>
      </w:pPr>
      <w:r w:rsidRPr="00A25902">
        <w:t>• El reconocimiento del impacto social y económico de innovaciones tecnológicas en transporte</w:t>
      </w:r>
    </w:p>
    <w:p w14:paraId="04DA364B" w14:textId="77777777" w:rsidR="00A25902" w:rsidRPr="00A25902" w:rsidRDefault="00A25902" w:rsidP="00A25902">
      <w:pPr>
        <w:spacing w:after="100"/>
      </w:pPr>
      <w:r w:rsidRPr="00A25902">
        <w:t>• La comprensión de políticas estatales de infraestructura y sus consecuencias territoriales</w:t>
      </w:r>
    </w:p>
    <w:p w14:paraId="42617B64" w14:textId="77777777" w:rsidR="00A25902" w:rsidRPr="00A25902" w:rsidRDefault="00A25902" w:rsidP="00A25902">
      <w:pPr>
        <w:spacing w:before="400" w:after="200"/>
        <w:outlineLvl w:val="1"/>
        <w:rPr>
          <w:b/>
          <w:bCs/>
          <w:color w:val="2E75B6"/>
          <w:sz w:val="26"/>
          <w:szCs w:val="26"/>
        </w:rPr>
      </w:pPr>
      <w:r w:rsidRPr="00A25902">
        <w:rPr>
          <w:b/>
          <w:bCs/>
          <w:color w:val="2E75B6"/>
          <w:sz w:val="26"/>
          <w:szCs w:val="26"/>
        </w:rPr>
        <w:t>3. OBJETIVOS DE APRENDIZAJE</w:t>
      </w:r>
    </w:p>
    <w:p w14:paraId="30C7823F" w14:textId="77777777" w:rsidR="00A25902" w:rsidRPr="00A25902" w:rsidRDefault="00A25902" w:rsidP="00A25902">
      <w:pPr>
        <w:spacing w:before="200" w:after="100"/>
        <w:outlineLvl w:val="2"/>
        <w:rPr>
          <w:b/>
          <w:bCs/>
          <w:i/>
          <w:iCs/>
        </w:rPr>
      </w:pPr>
      <w:r w:rsidRPr="00A25902">
        <w:rPr>
          <w:b/>
          <w:bCs/>
          <w:i/>
          <w:iCs/>
        </w:rPr>
        <w:t>Objetivos conceptuales (saber):</w:t>
      </w:r>
    </w:p>
    <w:p w14:paraId="70DC7956" w14:textId="77777777" w:rsidR="00A25902" w:rsidRPr="00A25902" w:rsidRDefault="00A25902" w:rsidP="00A25902">
      <w:pPr>
        <w:spacing w:after="100"/>
      </w:pPr>
      <w:r w:rsidRPr="00A25902">
        <w:t>• Comprender la evolución de los medios de transporte en Argentina (tracción animal, ferrocarril, automotor)</w:t>
      </w:r>
    </w:p>
    <w:p w14:paraId="5527B8E6" w14:textId="77777777" w:rsidR="00A25902" w:rsidRPr="00A25902" w:rsidRDefault="00A25902" w:rsidP="00A25902">
      <w:pPr>
        <w:spacing w:after="100"/>
      </w:pPr>
      <w:r w:rsidRPr="00A25902">
        <w:t>• Analizar la relación entre expansión del ferrocarril y modelo agroexportador (1880-1930)</w:t>
      </w:r>
    </w:p>
    <w:p w14:paraId="6FED35AE" w14:textId="77777777" w:rsidR="00A25902" w:rsidRPr="00A25902" w:rsidRDefault="00A25902" w:rsidP="00A25902">
      <w:pPr>
        <w:spacing w:after="100"/>
      </w:pPr>
      <w:r w:rsidRPr="00A25902">
        <w:t>• Identificar el impacto del transporte en la organización territorial argentina</w:t>
      </w:r>
    </w:p>
    <w:p w14:paraId="7A314427" w14:textId="77777777" w:rsidR="00A25902" w:rsidRPr="00A25902" w:rsidRDefault="00A25902" w:rsidP="00A25902">
      <w:pPr>
        <w:spacing w:after="100"/>
      </w:pPr>
      <w:r w:rsidRPr="00A25902">
        <w:t>• Reconocer transformaciones sociales asociadas a cambios en movilidad y comunicaciones</w:t>
      </w:r>
    </w:p>
    <w:p w14:paraId="4F107465" w14:textId="77777777" w:rsidR="00A25902" w:rsidRPr="00A25902" w:rsidRDefault="00A25902" w:rsidP="00A25902">
      <w:pPr>
        <w:spacing w:after="100"/>
      </w:pPr>
      <w:r w:rsidRPr="00A25902">
        <w:t>• Relacionar políticas estatales de transporte con desarrollo económico regional</w:t>
      </w:r>
    </w:p>
    <w:p w14:paraId="454E13A5" w14:textId="77777777" w:rsidR="00A25902" w:rsidRPr="00A25902" w:rsidRDefault="00A25902" w:rsidP="00A25902">
      <w:pPr>
        <w:spacing w:before="200" w:after="100"/>
        <w:outlineLvl w:val="2"/>
        <w:rPr>
          <w:b/>
          <w:bCs/>
          <w:i/>
          <w:iCs/>
        </w:rPr>
      </w:pPr>
      <w:r w:rsidRPr="00A25902">
        <w:rPr>
          <w:b/>
          <w:bCs/>
          <w:i/>
          <w:iCs/>
        </w:rPr>
        <w:t>Objetivos procedimentales (saber hacer):</w:t>
      </w:r>
    </w:p>
    <w:p w14:paraId="5F546952" w14:textId="77777777" w:rsidR="00A25902" w:rsidRPr="00A25902" w:rsidRDefault="00A25902" w:rsidP="00A25902">
      <w:pPr>
        <w:spacing w:after="100"/>
      </w:pPr>
      <w:r w:rsidRPr="00A25902">
        <w:t>• Comparar tecnologías de transporte de diferentes épocas identificando cambios e impactos</w:t>
      </w:r>
    </w:p>
    <w:p w14:paraId="44595A76" w14:textId="77777777" w:rsidR="00A25902" w:rsidRPr="00A25902" w:rsidRDefault="00A25902" w:rsidP="00A25902">
      <w:pPr>
        <w:spacing w:after="100"/>
      </w:pPr>
      <w:r w:rsidRPr="00A25902">
        <w:t>• Establecer relaciones causales entre transporte, economía y territorio</w:t>
      </w:r>
    </w:p>
    <w:p w14:paraId="32F03B62" w14:textId="77777777" w:rsidR="00A25902" w:rsidRPr="00A25902" w:rsidRDefault="00A25902" w:rsidP="00A25902">
      <w:pPr>
        <w:spacing w:after="100"/>
      </w:pPr>
      <w:r w:rsidRPr="00A25902">
        <w:t>• Analizar mapas históricos de redes ferroviarias y viales</w:t>
      </w:r>
    </w:p>
    <w:p w14:paraId="4522E243" w14:textId="77777777" w:rsidR="00A25902" w:rsidRPr="00A25902" w:rsidRDefault="00A25902" w:rsidP="00A25902">
      <w:pPr>
        <w:spacing w:after="100"/>
      </w:pPr>
      <w:r w:rsidRPr="00A25902">
        <w:t>• Formular hipótesis sobre consecuencias sociales de innovaciones en transporte</w:t>
      </w:r>
    </w:p>
    <w:p w14:paraId="664EFF00" w14:textId="77777777" w:rsidR="00A25902" w:rsidRPr="00A25902" w:rsidRDefault="00A25902" w:rsidP="00A25902">
      <w:pPr>
        <w:spacing w:before="200" w:after="100"/>
        <w:outlineLvl w:val="2"/>
        <w:rPr>
          <w:b/>
          <w:bCs/>
          <w:i/>
          <w:iCs/>
        </w:rPr>
      </w:pPr>
      <w:r w:rsidRPr="00A25902">
        <w:rPr>
          <w:b/>
          <w:bCs/>
          <w:i/>
          <w:iCs/>
        </w:rPr>
        <w:t>Objetivos actitudinales (valorar):</w:t>
      </w:r>
    </w:p>
    <w:p w14:paraId="7F999AF5" w14:textId="77777777" w:rsidR="00A25902" w:rsidRPr="00A25902" w:rsidRDefault="00A25902" w:rsidP="00A25902">
      <w:pPr>
        <w:spacing w:after="100"/>
      </w:pPr>
      <w:r w:rsidRPr="00A25902">
        <w:t>• Valorar el patrimonio ferroviario e industrial como testimonio de transformaciones históricas</w:t>
      </w:r>
    </w:p>
    <w:p w14:paraId="42DAA1CA" w14:textId="77777777" w:rsidR="00A25902" w:rsidRPr="00A25902" w:rsidRDefault="00A25902" w:rsidP="00A25902">
      <w:pPr>
        <w:spacing w:after="100"/>
      </w:pPr>
      <w:r w:rsidRPr="00A25902">
        <w:t>• Reflexionar críticamente sobre desigualdades territoriales heredadas</w:t>
      </w:r>
    </w:p>
    <w:p w14:paraId="587D94BA" w14:textId="77777777" w:rsidR="00A25902" w:rsidRPr="00A25902" w:rsidRDefault="00A25902" w:rsidP="00A25902">
      <w:pPr>
        <w:spacing w:after="100"/>
      </w:pPr>
      <w:r w:rsidRPr="00A25902">
        <w:t>• Apreciar la importancia de políticas públicas de infraestructura</w:t>
      </w:r>
    </w:p>
    <w:p w14:paraId="64BF954F" w14:textId="77777777" w:rsidR="00A25902" w:rsidRPr="00A25902" w:rsidRDefault="00A25902" w:rsidP="00A25902">
      <w:pPr>
        <w:spacing w:after="100"/>
      </w:pPr>
      <w:r w:rsidRPr="00A25902">
        <w:t>• Desarrollar pensamiento crítico sobre modelos de desarrollo territorial</w:t>
      </w:r>
    </w:p>
    <w:p w14:paraId="24CFED90" w14:textId="77777777" w:rsidR="00A25902" w:rsidRPr="00A25902" w:rsidRDefault="00A25902" w:rsidP="00A25902">
      <w:pPr>
        <w:rPr>
          <w:b/>
          <w:bCs/>
          <w:color w:val="2E75B6"/>
          <w:sz w:val="26"/>
          <w:szCs w:val="26"/>
        </w:rPr>
      </w:pPr>
      <w:r w:rsidRPr="00A25902">
        <w:br w:type="page"/>
      </w:r>
    </w:p>
    <w:p w14:paraId="57D97C70" w14:textId="77777777" w:rsidR="00A25902" w:rsidRPr="00A25902" w:rsidRDefault="00A25902" w:rsidP="00A25902">
      <w:pPr>
        <w:spacing w:before="400" w:after="200"/>
        <w:outlineLvl w:val="1"/>
        <w:rPr>
          <w:b/>
          <w:bCs/>
          <w:color w:val="2E75B6"/>
          <w:sz w:val="26"/>
          <w:szCs w:val="26"/>
        </w:rPr>
      </w:pPr>
      <w:r w:rsidRPr="00A25902">
        <w:rPr>
          <w:b/>
          <w:bCs/>
          <w:color w:val="2E75B6"/>
          <w:sz w:val="26"/>
          <w:szCs w:val="26"/>
        </w:rPr>
        <w:lastRenderedPageBreak/>
        <w:t>4. CONTENIDOS CURRICULARES</w:t>
      </w:r>
    </w:p>
    <w:p w14:paraId="4D87A755" w14:textId="77777777" w:rsidR="00A25902" w:rsidRPr="00A25902" w:rsidRDefault="00A25902" w:rsidP="00A25902">
      <w:pPr>
        <w:spacing w:after="100"/>
      </w:pPr>
      <w:r w:rsidRPr="00A25902">
        <w:t>• Modelo agroexportador argentino (1880-1930): características y funcionamiento</w:t>
      </w:r>
    </w:p>
    <w:p w14:paraId="682B4F21" w14:textId="77777777" w:rsidR="00A25902" w:rsidRPr="00A25902" w:rsidRDefault="00A25902" w:rsidP="00A25902">
      <w:pPr>
        <w:spacing w:after="100"/>
      </w:pPr>
      <w:r w:rsidRPr="00A25902">
        <w:t>• El ferrocarril como infraestructura clave del modelo agroexportador</w:t>
      </w:r>
    </w:p>
    <w:p w14:paraId="60878A5D" w14:textId="77777777" w:rsidR="00A25902" w:rsidRPr="00A25902" w:rsidRDefault="00A25902" w:rsidP="00A25902">
      <w:pPr>
        <w:spacing w:after="100"/>
      </w:pPr>
      <w:r w:rsidRPr="00A25902">
        <w:t>• Transformación territorial: pampa húmeda como centro vs. marginalización de regiones</w:t>
      </w:r>
    </w:p>
    <w:p w14:paraId="4AD408C5" w14:textId="77777777" w:rsidR="00A25902" w:rsidRPr="00A25902" w:rsidRDefault="00A25902" w:rsidP="00A25902">
      <w:pPr>
        <w:spacing w:after="100"/>
      </w:pPr>
      <w:r w:rsidRPr="00A25902">
        <w:t>• Evolución tecnológica del transporte: carretas, diligencias, ferrocarril, automotor</w:t>
      </w:r>
    </w:p>
    <w:p w14:paraId="4361587D" w14:textId="77777777" w:rsidR="00A25902" w:rsidRPr="00A25902" w:rsidRDefault="00A25902" w:rsidP="00A25902">
      <w:pPr>
        <w:spacing w:after="100"/>
      </w:pPr>
      <w:r w:rsidRPr="00A25902">
        <w:t>• Políticas estatales de transporte y concesiones a empresas extranjeras</w:t>
      </w:r>
    </w:p>
    <w:p w14:paraId="088C94F8" w14:textId="77777777" w:rsidR="00A25902" w:rsidRPr="00A25902" w:rsidRDefault="00A25902" w:rsidP="00A25902"/>
    <w:p w14:paraId="143BB49B" w14:textId="77777777" w:rsidR="00A25902" w:rsidRPr="00A25902" w:rsidRDefault="00A25902" w:rsidP="00A25902">
      <w:pPr>
        <w:spacing w:before="200" w:after="100"/>
        <w:outlineLvl w:val="2"/>
        <w:rPr>
          <w:b/>
          <w:bCs/>
          <w:i/>
          <w:iCs/>
        </w:rPr>
      </w:pPr>
      <w:r w:rsidRPr="00A25902">
        <w:rPr>
          <w:b/>
          <w:bCs/>
          <w:i/>
          <w:iCs/>
        </w:rPr>
        <w:t>Competencias transversales:</w:t>
      </w:r>
    </w:p>
    <w:p w14:paraId="518C4EDD" w14:textId="77777777" w:rsidR="00A25902" w:rsidRPr="00A25902" w:rsidRDefault="00A25902" w:rsidP="00A25902">
      <w:pPr>
        <w:spacing w:after="100"/>
      </w:pPr>
      <w:r w:rsidRPr="00A25902">
        <w:t>• Alfabetización digital y navegación en entornos virtuales 360°</w:t>
      </w:r>
    </w:p>
    <w:p w14:paraId="0EBA42BD" w14:textId="77777777" w:rsidR="00A25902" w:rsidRPr="00A25902" w:rsidRDefault="00A25902" w:rsidP="00A25902">
      <w:pPr>
        <w:spacing w:after="100"/>
      </w:pPr>
      <w:r w:rsidRPr="00A25902">
        <w:t>• Comprensión lectora de textos informativos</w:t>
      </w:r>
    </w:p>
    <w:p w14:paraId="1A9F06F5" w14:textId="77777777" w:rsidR="00A25902" w:rsidRPr="00A25902" w:rsidRDefault="00A25902" w:rsidP="00A25902">
      <w:pPr>
        <w:spacing w:after="100"/>
      </w:pPr>
      <w:r w:rsidRPr="00A25902">
        <w:t>• Expresión escrita argumentativa</w:t>
      </w:r>
    </w:p>
    <w:p w14:paraId="61DAA49E" w14:textId="77777777" w:rsidR="00A25902" w:rsidRPr="00A25902" w:rsidRDefault="00A25902" w:rsidP="00A25902">
      <w:pPr>
        <w:spacing w:after="100"/>
      </w:pPr>
      <w:r w:rsidRPr="00A25902">
        <w:t>• Trabajo colaborativo</w:t>
      </w:r>
    </w:p>
    <w:p w14:paraId="1BEA2368" w14:textId="77777777" w:rsidR="00A25902" w:rsidRPr="00A25902" w:rsidRDefault="00A25902" w:rsidP="00A25902">
      <w:pPr>
        <w:spacing w:after="100"/>
      </w:pPr>
      <w:r w:rsidRPr="00A25902">
        <w:t>• Pensamiento crítico y reflexivo</w:t>
      </w:r>
    </w:p>
    <w:p w14:paraId="005D16BD" w14:textId="77777777" w:rsidR="00A25902" w:rsidRPr="00A25902" w:rsidRDefault="00A25902" w:rsidP="00A25902">
      <w:pPr>
        <w:spacing w:before="400" w:after="200"/>
        <w:outlineLvl w:val="1"/>
        <w:rPr>
          <w:b/>
          <w:bCs/>
          <w:color w:val="2E75B6"/>
          <w:sz w:val="26"/>
          <w:szCs w:val="26"/>
        </w:rPr>
      </w:pPr>
      <w:r w:rsidRPr="00A25902">
        <w:rPr>
          <w:b/>
          <w:bCs/>
          <w:color w:val="2E75B6"/>
          <w:sz w:val="26"/>
          <w:szCs w:val="26"/>
        </w:rPr>
        <w:t>5. SECUENCIA DIDÁCTICA</w:t>
      </w:r>
    </w:p>
    <w:p w14:paraId="0E3E0EDB" w14:textId="77777777" w:rsidR="00A25902" w:rsidRPr="00A25902" w:rsidRDefault="00A25902" w:rsidP="00A25902">
      <w:pPr>
        <w:spacing w:before="300" w:after="200"/>
        <w:outlineLvl w:val="3"/>
        <w:rPr>
          <w:b/>
          <w:bCs/>
          <w:color w:val="538135"/>
          <w:sz w:val="24"/>
          <w:szCs w:val="24"/>
        </w:rPr>
      </w:pPr>
      <w:r w:rsidRPr="00A25902">
        <w:rPr>
          <w:b/>
          <w:bCs/>
          <w:color w:val="538135"/>
          <w:sz w:val="24"/>
          <w:szCs w:val="24"/>
        </w:rPr>
        <w:t>FASE 1: PRE-VISITA - Activación de conocimientos previos</w:t>
      </w:r>
    </w:p>
    <w:p w14:paraId="7DCC91E4" w14:textId="77777777" w:rsidR="00A25902" w:rsidRPr="00A25902" w:rsidRDefault="00A25902" w:rsidP="00A25902">
      <w:pPr>
        <w:spacing w:before="200" w:after="100"/>
        <w:outlineLvl w:val="2"/>
        <w:rPr>
          <w:b/>
          <w:bCs/>
          <w:i/>
          <w:iCs/>
        </w:rPr>
      </w:pPr>
      <w:r w:rsidRPr="00A25902">
        <w:rPr>
          <w:b/>
          <w:bCs/>
          <w:i/>
          <w:iCs/>
        </w:rPr>
        <w:t>Contextualización histórica para el docente:</w:t>
      </w:r>
    </w:p>
    <w:p w14:paraId="2C05D817" w14:textId="77777777" w:rsidR="00A25902" w:rsidRPr="00A25902" w:rsidRDefault="00A25902" w:rsidP="00A25902">
      <w:pPr>
        <w:spacing w:after="100"/>
      </w:pPr>
      <w:r w:rsidRPr="00A25902">
        <w:t>El Museo del Transporte del Complejo Udaondo documenta la evolución de los medios de transporte en Argentina desde carretas coloniales hasta vehículos del siglo XX. El ferrocarril fue la innovación tecnológica más transformadora del siglo XIX argentino: entre 1860 y 1916, la red férrea pasó de 10 km a 35.000 km. Esta expansión, financiada mayormente por capitales británicos, fue diseñada para sacar productos agropecuarios de la pampa húmeda hacia Buenos Aires y los puertos de exportación. El diseño radial (convergente en Buenos Aires) consolidó desequilibrios territoriales que persisten hoy: regiones integradas al modelo agroexportador prosperaron, mientras otras quedaron marginadas. La llegada del automóvil y camiones en el siglo XX modificó nuevamente la geografía económica, pero el cierre masivo de ramales ferroviarios en los años 90 profundizó desigualdades regionales.</w:t>
      </w:r>
    </w:p>
    <w:p w14:paraId="773FA492" w14:textId="77777777" w:rsidR="00A25902" w:rsidRPr="00A25902" w:rsidRDefault="00A25902" w:rsidP="00A25902">
      <w:pPr>
        <w:spacing w:before="200" w:after="100"/>
        <w:outlineLvl w:val="2"/>
        <w:rPr>
          <w:b/>
          <w:bCs/>
          <w:i/>
          <w:iCs/>
        </w:rPr>
      </w:pPr>
      <w:r w:rsidRPr="00A25902">
        <w:rPr>
          <w:b/>
          <w:bCs/>
          <w:i/>
          <w:iCs/>
        </w:rPr>
        <w:t>Preguntas para activar conocimientos previos:</w:t>
      </w:r>
    </w:p>
    <w:p w14:paraId="5F997A69" w14:textId="77777777" w:rsidR="00A25902" w:rsidRPr="00A25902" w:rsidRDefault="00A25902" w:rsidP="00A25902">
      <w:pPr>
        <w:spacing w:after="100"/>
      </w:pPr>
      <w:r w:rsidRPr="00A25902">
        <w:t>1. ¿Cómo viajaban las personas y las mercancías antes del ferrocarril? ¿Cuánto tiempo tardaban los viajes?</w:t>
      </w:r>
    </w:p>
    <w:p w14:paraId="1DF9F446" w14:textId="77777777" w:rsidR="00A25902" w:rsidRPr="00A25902" w:rsidRDefault="00A25902" w:rsidP="00A25902">
      <w:pPr>
        <w:spacing w:after="100"/>
      </w:pPr>
      <w:r w:rsidRPr="00A25902">
        <w:t>2. ¿Por qué Argentina tiene forma de "abanico" con centro en Buenos Aires? ¿Qué tiene que ver el ferrocarril con esa organización territorial?</w:t>
      </w:r>
    </w:p>
    <w:p w14:paraId="191CEB03" w14:textId="77777777" w:rsidR="00A25902" w:rsidRPr="00A25902" w:rsidRDefault="00A25902" w:rsidP="00A25902">
      <w:pPr>
        <w:spacing w:after="100"/>
      </w:pPr>
      <w:r w:rsidRPr="00A25902">
        <w:t>3. ¿Quiénes construyeron los ferrocarriles en Argentina? ¿El Estado o empresas privadas extranjeras?</w:t>
      </w:r>
    </w:p>
    <w:p w14:paraId="057093CE" w14:textId="77777777" w:rsidR="00A25902" w:rsidRPr="00A25902" w:rsidRDefault="00A25902" w:rsidP="00A25902">
      <w:pPr>
        <w:spacing w:after="100"/>
      </w:pPr>
      <w:r w:rsidRPr="00A25902">
        <w:t>4. ¿Qué pasó con los ferrocarriles argentinos? ¿Por qué cerraron muchas líneas?</w:t>
      </w:r>
    </w:p>
    <w:p w14:paraId="4AE304C6" w14:textId="77777777" w:rsidR="00A25902" w:rsidRPr="00A25902" w:rsidRDefault="00A25902" w:rsidP="00A25902">
      <w:pPr>
        <w:spacing w:after="100"/>
      </w:pPr>
      <w:r w:rsidRPr="00A25902">
        <w:t>5. ¿Cómo cambió la idea de "distancia" con cada nuevo medio de transporte? (carreta → tren → auto)</w:t>
      </w:r>
    </w:p>
    <w:p w14:paraId="023B0FF4" w14:textId="77777777" w:rsidR="00A25902" w:rsidRPr="00A25902" w:rsidRDefault="00A25902" w:rsidP="00A25902">
      <w:pPr>
        <w:spacing w:before="300" w:after="200"/>
        <w:outlineLvl w:val="3"/>
        <w:rPr>
          <w:b/>
          <w:bCs/>
          <w:color w:val="538135"/>
          <w:sz w:val="24"/>
          <w:szCs w:val="24"/>
        </w:rPr>
      </w:pPr>
      <w:r w:rsidRPr="00A25902">
        <w:rPr>
          <w:b/>
          <w:bCs/>
          <w:color w:val="538135"/>
          <w:sz w:val="24"/>
          <w:szCs w:val="24"/>
        </w:rPr>
        <w:t>FASE 2: DURANTE EL RECORRIDO - Exploración guiada</w:t>
      </w:r>
    </w:p>
    <w:p w14:paraId="2EDFA5F6" w14:textId="77777777" w:rsidR="00A25902" w:rsidRPr="00A25902" w:rsidRDefault="00A25902" w:rsidP="00A25902">
      <w:pPr>
        <w:spacing w:after="100"/>
      </w:pPr>
      <w:r w:rsidRPr="00A25902">
        <w:rPr>
          <w:b/>
          <w:bCs/>
        </w:rPr>
        <w:t>GUÍA DE OBSERVACIÓN</w:t>
      </w:r>
    </w:p>
    <w:p w14:paraId="54EE8930" w14:textId="77777777" w:rsidR="00A25902" w:rsidRPr="00A25902" w:rsidRDefault="00A25902" w:rsidP="00A25902">
      <w:pPr>
        <w:spacing w:after="100"/>
      </w:pPr>
      <w:r w:rsidRPr="00A25902">
        <w:rPr>
          <w:i/>
          <w:iCs/>
        </w:rPr>
        <w:t xml:space="preserve">Instrucciones: Durante el recorrido virtual, </w:t>
      </w:r>
      <w:proofErr w:type="spellStart"/>
      <w:r w:rsidRPr="00A25902">
        <w:rPr>
          <w:i/>
          <w:iCs/>
        </w:rPr>
        <w:t>completá</w:t>
      </w:r>
      <w:proofErr w:type="spellEnd"/>
      <w:r w:rsidRPr="00A25902">
        <w:rPr>
          <w:i/>
          <w:iCs/>
        </w:rPr>
        <w:t xml:space="preserve"> esta guía prestando atención a los siguientes aspectos. </w:t>
      </w:r>
      <w:proofErr w:type="spellStart"/>
      <w:r w:rsidRPr="00A25902">
        <w:rPr>
          <w:i/>
          <w:iCs/>
        </w:rPr>
        <w:t>Tomá</w:t>
      </w:r>
      <w:proofErr w:type="spellEnd"/>
      <w:r w:rsidRPr="00A25902">
        <w:rPr>
          <w:i/>
          <w:iCs/>
        </w:rPr>
        <w:t xml:space="preserve"> notas de lo que </w:t>
      </w:r>
      <w:proofErr w:type="spellStart"/>
      <w:r w:rsidRPr="00A25902">
        <w:rPr>
          <w:i/>
          <w:iCs/>
        </w:rPr>
        <w:t>observás</w:t>
      </w:r>
      <w:proofErr w:type="spellEnd"/>
      <w:r w:rsidRPr="00A25902">
        <w:rPr>
          <w:i/>
          <w:iCs/>
        </w:rPr>
        <w:t>.</w:t>
      </w:r>
    </w:p>
    <w:p w14:paraId="5E11D778" w14:textId="77777777" w:rsidR="00A25902" w:rsidRPr="00A25902" w:rsidRDefault="00A25902" w:rsidP="00A25902">
      <w:pPr>
        <w:spacing w:before="200" w:after="100"/>
      </w:pPr>
      <w:r w:rsidRPr="00A25902">
        <w:rPr>
          <w:b/>
          <w:bCs/>
        </w:rPr>
        <w:t>1. Transporte de época colonial</w:t>
      </w:r>
    </w:p>
    <w:p w14:paraId="6D83F90C" w14:textId="77777777" w:rsidR="00A25902" w:rsidRPr="00A25902" w:rsidRDefault="00A25902" w:rsidP="00A25902">
      <w:pPr>
        <w:spacing w:after="100"/>
      </w:pPr>
      <w:proofErr w:type="spellStart"/>
      <w:r w:rsidRPr="00A25902">
        <w:t>Observá</w:t>
      </w:r>
      <w:proofErr w:type="spellEnd"/>
      <w:r w:rsidRPr="00A25902">
        <w:t xml:space="preserve"> carretas, diligencias y vehículos de tracción animal. ¿Cómo eran los viajes en esa época? ¿Qué velocidades alcanzaban? ¿Quiénes podían viajar?</w:t>
      </w:r>
    </w:p>
    <w:p w14:paraId="7AF6351F" w14:textId="77777777" w:rsidR="00A25902" w:rsidRPr="00A25902" w:rsidRDefault="00A25902" w:rsidP="00A25902">
      <w:pPr>
        <w:spacing w:after="100"/>
      </w:pPr>
      <w:r w:rsidRPr="00A25902">
        <w:rPr>
          <w:color w:val="666666"/>
        </w:rPr>
        <w:t>Mis observaciones: _______________________________________</w:t>
      </w:r>
    </w:p>
    <w:p w14:paraId="5260D887" w14:textId="77777777" w:rsidR="00A25902" w:rsidRPr="00A25902" w:rsidRDefault="00A25902" w:rsidP="00A25902">
      <w:pPr>
        <w:spacing w:before="200" w:after="100"/>
      </w:pPr>
      <w:r w:rsidRPr="00A25902">
        <w:rPr>
          <w:b/>
          <w:bCs/>
        </w:rPr>
        <w:t>2. Ferrocarril: locomotoras y vagones</w:t>
      </w:r>
    </w:p>
    <w:p w14:paraId="685F8D08" w14:textId="77777777" w:rsidR="00A25902" w:rsidRPr="00A25902" w:rsidRDefault="00A25902" w:rsidP="00A25902">
      <w:pPr>
        <w:spacing w:after="100"/>
      </w:pPr>
      <w:r w:rsidRPr="00A25902">
        <w:t xml:space="preserve">Identifica diferentes tipos de locomotoras y vagones. ¿Qué evolución tecnológica </w:t>
      </w:r>
      <w:proofErr w:type="spellStart"/>
      <w:r w:rsidRPr="00A25902">
        <w:t>notás</w:t>
      </w:r>
      <w:proofErr w:type="spellEnd"/>
      <w:r w:rsidRPr="00A25902">
        <w:t>? ¿Hay diferencias entre vagones de carga y de pasajeros? ¿Y entre clases sociales?</w:t>
      </w:r>
    </w:p>
    <w:p w14:paraId="34B24B84" w14:textId="77777777" w:rsidR="00A25902" w:rsidRPr="00A25902" w:rsidRDefault="00A25902" w:rsidP="00A25902">
      <w:pPr>
        <w:spacing w:after="100"/>
      </w:pPr>
      <w:r w:rsidRPr="00A25902">
        <w:rPr>
          <w:color w:val="666666"/>
        </w:rPr>
        <w:t>Mis observaciones: _______________________________________</w:t>
      </w:r>
    </w:p>
    <w:p w14:paraId="39963900" w14:textId="77777777" w:rsidR="00EF7FAF" w:rsidRDefault="00EF7FAF" w:rsidP="00A25902">
      <w:pPr>
        <w:spacing w:before="200" w:after="100"/>
        <w:rPr>
          <w:b/>
          <w:bCs/>
        </w:rPr>
      </w:pPr>
    </w:p>
    <w:p w14:paraId="3707D81A" w14:textId="5AF30F13" w:rsidR="00A25902" w:rsidRPr="00A25902" w:rsidRDefault="00A25902" w:rsidP="00A25902">
      <w:pPr>
        <w:spacing w:before="200" w:after="100"/>
      </w:pPr>
      <w:r w:rsidRPr="00A25902">
        <w:rPr>
          <w:b/>
          <w:bCs/>
        </w:rPr>
        <w:t>3. Mapas de redes ferroviarias</w:t>
      </w:r>
    </w:p>
    <w:p w14:paraId="42FA2C6B" w14:textId="77777777" w:rsidR="00A25902" w:rsidRPr="00A25902" w:rsidRDefault="00A25902" w:rsidP="00A25902">
      <w:pPr>
        <w:spacing w:after="100"/>
      </w:pPr>
      <w:proofErr w:type="spellStart"/>
      <w:r w:rsidRPr="00A25902">
        <w:t>Buscá</w:t>
      </w:r>
      <w:proofErr w:type="spellEnd"/>
      <w:r w:rsidRPr="00A25902">
        <w:t xml:space="preserve"> mapas que muestren la expansión ferroviaria. ¿Hacia dónde iban las líneas? ¿Qué regiones conectaban? ¿Qué zonas quedaron sin ferrocarril?</w:t>
      </w:r>
    </w:p>
    <w:p w14:paraId="1286EFF2" w14:textId="77777777" w:rsidR="00A25902" w:rsidRPr="00A25902" w:rsidRDefault="00A25902" w:rsidP="00A25902">
      <w:pPr>
        <w:spacing w:after="100"/>
      </w:pPr>
      <w:r w:rsidRPr="00A25902">
        <w:rPr>
          <w:color w:val="666666"/>
        </w:rPr>
        <w:t>Mis observaciones: _______________________________________</w:t>
      </w:r>
    </w:p>
    <w:p w14:paraId="5DAFE00B" w14:textId="77777777" w:rsidR="00A25902" w:rsidRPr="00A25902" w:rsidRDefault="00A25902" w:rsidP="00A25902">
      <w:pPr>
        <w:spacing w:before="200" w:after="100"/>
      </w:pPr>
      <w:r w:rsidRPr="00A25902">
        <w:rPr>
          <w:b/>
          <w:bCs/>
        </w:rPr>
        <w:t>4. Transporte automotor del siglo XX</w:t>
      </w:r>
    </w:p>
    <w:p w14:paraId="3F32EAA0" w14:textId="77777777" w:rsidR="00A25902" w:rsidRPr="00A25902" w:rsidRDefault="00A25902" w:rsidP="00A25902">
      <w:pPr>
        <w:spacing w:after="100"/>
      </w:pPr>
      <w:proofErr w:type="spellStart"/>
      <w:r w:rsidRPr="00A25902">
        <w:t>Observá</w:t>
      </w:r>
      <w:proofErr w:type="spellEnd"/>
      <w:r w:rsidRPr="00A25902">
        <w:t xml:space="preserve"> camiones, colectivos y otros vehículos. ¿Cómo complementaron o reemplazaron al ferrocarril?</w:t>
      </w:r>
    </w:p>
    <w:p w14:paraId="1F5FD3CB" w14:textId="77777777" w:rsidR="00A25902" w:rsidRPr="00A25902" w:rsidRDefault="00A25902" w:rsidP="00A25902">
      <w:pPr>
        <w:spacing w:after="100"/>
      </w:pPr>
      <w:r w:rsidRPr="00A25902">
        <w:rPr>
          <w:color w:val="666666"/>
        </w:rPr>
        <w:t>Mis observaciones: _______________________________________</w:t>
      </w:r>
    </w:p>
    <w:p w14:paraId="3A4CDA27" w14:textId="77777777" w:rsidR="00A25902" w:rsidRPr="00A25902" w:rsidRDefault="00A25902" w:rsidP="00A25902">
      <w:pPr>
        <w:spacing w:before="200" w:after="100"/>
      </w:pPr>
      <w:r w:rsidRPr="00A25902">
        <w:rPr>
          <w:b/>
          <w:bCs/>
        </w:rPr>
        <w:t>5. Objetos de trabajadores del transporte</w:t>
      </w:r>
    </w:p>
    <w:p w14:paraId="3159E7FB" w14:textId="77777777" w:rsidR="00A25902" w:rsidRPr="00A25902" w:rsidRDefault="00A25902" w:rsidP="00A25902">
      <w:pPr>
        <w:spacing w:after="100"/>
      </w:pPr>
      <w:r w:rsidRPr="00A25902">
        <w:t>¿</w:t>
      </w:r>
      <w:proofErr w:type="spellStart"/>
      <w:r w:rsidRPr="00A25902">
        <w:t>Encontrás</w:t>
      </w:r>
      <w:proofErr w:type="spellEnd"/>
      <w:r w:rsidRPr="00A25902">
        <w:t xml:space="preserve"> uniformes, herramientas, documentos de trabajadores ferroviarios o transportistas? ¿Qué nos cuentan sobre sus condiciones laborales?</w:t>
      </w:r>
    </w:p>
    <w:p w14:paraId="61254B8B" w14:textId="77777777" w:rsidR="00A25902" w:rsidRPr="00A25902" w:rsidRDefault="00A25902" w:rsidP="00A25902">
      <w:pPr>
        <w:spacing w:after="100"/>
      </w:pPr>
      <w:r w:rsidRPr="00A25902">
        <w:rPr>
          <w:color w:val="666666"/>
        </w:rPr>
        <w:t>Mis observaciones: _______________________________________</w:t>
      </w:r>
    </w:p>
    <w:p w14:paraId="6ECFF8A6" w14:textId="77777777" w:rsidR="00A25902" w:rsidRPr="00A25902" w:rsidRDefault="00A25902" w:rsidP="00A25902">
      <w:pPr>
        <w:spacing w:before="300" w:after="200"/>
        <w:outlineLvl w:val="3"/>
        <w:rPr>
          <w:b/>
          <w:bCs/>
          <w:color w:val="538135"/>
          <w:sz w:val="24"/>
          <w:szCs w:val="24"/>
        </w:rPr>
      </w:pPr>
      <w:r w:rsidRPr="00A25902">
        <w:rPr>
          <w:b/>
          <w:bCs/>
          <w:color w:val="538135"/>
          <w:sz w:val="24"/>
          <w:szCs w:val="24"/>
        </w:rPr>
        <w:t>FASE 3: PROFUNDIZACIÓN - Preguntas problematizadoras</w:t>
      </w:r>
    </w:p>
    <w:p w14:paraId="3B82DA63" w14:textId="77777777" w:rsidR="00A25902" w:rsidRPr="00A25902" w:rsidRDefault="00A25902" w:rsidP="00A25902">
      <w:pPr>
        <w:spacing w:after="100"/>
      </w:pPr>
      <w:r w:rsidRPr="00A25902">
        <w:rPr>
          <w:i/>
          <w:iCs/>
        </w:rPr>
        <w:t xml:space="preserve">Las siguientes preguntas buscan promover el pensamiento crítico. </w:t>
      </w:r>
      <w:proofErr w:type="spellStart"/>
      <w:r w:rsidRPr="00A25902">
        <w:rPr>
          <w:i/>
          <w:iCs/>
        </w:rPr>
        <w:t>Respondelas</w:t>
      </w:r>
      <w:proofErr w:type="spellEnd"/>
      <w:r w:rsidRPr="00A25902">
        <w:rPr>
          <w:i/>
          <w:iCs/>
        </w:rPr>
        <w:t xml:space="preserve"> utilizando la información del recorrido y tus propias reflexiones.</w:t>
      </w:r>
    </w:p>
    <w:p w14:paraId="2600D8F7" w14:textId="77777777" w:rsidR="00A25902" w:rsidRPr="00A25902" w:rsidRDefault="00A25902" w:rsidP="00A25902">
      <w:pPr>
        <w:spacing w:after="100"/>
      </w:pPr>
      <w:r w:rsidRPr="00A25902">
        <w:rPr>
          <w:b/>
          <w:bCs/>
        </w:rPr>
        <w:t xml:space="preserve">Pregunta 1 </w:t>
      </w:r>
      <w:r w:rsidRPr="00A25902">
        <w:rPr>
          <w:i/>
          <w:iCs/>
        </w:rPr>
        <w:t>(Nivel: Análisis)</w:t>
      </w:r>
    </w:p>
    <w:p w14:paraId="09903CC6" w14:textId="77777777" w:rsidR="00A25902" w:rsidRPr="00A25902" w:rsidRDefault="00A25902" w:rsidP="00A25902">
      <w:pPr>
        <w:spacing w:after="100"/>
      </w:pPr>
      <w:proofErr w:type="spellStart"/>
      <w:r w:rsidRPr="00A25902">
        <w:t>Analizá</w:t>
      </w:r>
      <w:proofErr w:type="spellEnd"/>
      <w:r w:rsidRPr="00A25902">
        <w:t xml:space="preserve"> el diseño de la red ferroviaria argentina (radial, convergente en Buenos Aires). ¿A quiénes beneficiaba ese diseño? ¿Qué regiones quedaron marginadas? ¿Qué consecuencias tiene esto hasta hoy?</w:t>
      </w:r>
    </w:p>
    <w:p w14:paraId="7D781E84" w14:textId="77777777" w:rsidR="00A25902" w:rsidRPr="00A25902" w:rsidRDefault="00A25902" w:rsidP="00A25902">
      <w:pPr>
        <w:spacing w:after="100"/>
      </w:pPr>
      <w:r w:rsidRPr="00A25902">
        <w:rPr>
          <w:b/>
          <w:bCs/>
        </w:rPr>
        <w:t xml:space="preserve">Pregunta 2 </w:t>
      </w:r>
      <w:r w:rsidRPr="00A25902">
        <w:rPr>
          <w:i/>
          <w:iCs/>
        </w:rPr>
        <w:t>(Nivel: Evaluación)</w:t>
      </w:r>
    </w:p>
    <w:p w14:paraId="04379CB3" w14:textId="77777777" w:rsidR="00A25902" w:rsidRPr="00A25902" w:rsidRDefault="00A25902" w:rsidP="00A25902">
      <w:pPr>
        <w:spacing w:after="100"/>
      </w:pPr>
      <w:r w:rsidRPr="00A25902">
        <w:t xml:space="preserve">Se suele decir que "el ferrocarril unió el país". ¿Es totalmente cierto? </w:t>
      </w:r>
      <w:proofErr w:type="spellStart"/>
      <w:r w:rsidRPr="00A25902">
        <w:t>Evaluá</w:t>
      </w:r>
      <w:proofErr w:type="spellEnd"/>
      <w:r w:rsidRPr="00A25902">
        <w:t xml:space="preserve"> críticamente esta afirmación: ¿qué regiones integró y cuáles excluyó? ¿Fue el ferrocarril herramienta de integración o de consolidación de desigualdades?</w:t>
      </w:r>
    </w:p>
    <w:p w14:paraId="6483447C" w14:textId="77777777" w:rsidR="00A25902" w:rsidRPr="00A25902" w:rsidRDefault="00A25902" w:rsidP="00A25902">
      <w:pPr>
        <w:spacing w:after="100"/>
      </w:pPr>
      <w:r w:rsidRPr="00A25902">
        <w:rPr>
          <w:b/>
          <w:bCs/>
        </w:rPr>
        <w:t xml:space="preserve">Pregunta 3 </w:t>
      </w:r>
      <w:r w:rsidRPr="00A25902">
        <w:rPr>
          <w:i/>
          <w:iCs/>
        </w:rPr>
        <w:t>(Nivel: Creación)</w:t>
      </w:r>
    </w:p>
    <w:p w14:paraId="1AE73180" w14:textId="77777777" w:rsidR="00A25902" w:rsidRPr="00A25902" w:rsidRDefault="00A25902" w:rsidP="00A25902">
      <w:pPr>
        <w:spacing w:after="100"/>
      </w:pPr>
      <w:proofErr w:type="spellStart"/>
      <w:r w:rsidRPr="00A25902">
        <w:t>Diseñá</w:t>
      </w:r>
      <w:proofErr w:type="spellEnd"/>
      <w:r w:rsidRPr="00A25902">
        <w:t xml:space="preserve"> un mapa conceptual que muestre las relaciones entre: Ferrocarril → Modelo agroexportador → Transformación territorial → Consecuencias sociales y económicas. </w:t>
      </w:r>
      <w:proofErr w:type="spellStart"/>
      <w:r w:rsidRPr="00A25902">
        <w:t>Usá</w:t>
      </w:r>
      <w:proofErr w:type="spellEnd"/>
      <w:r w:rsidRPr="00A25902">
        <w:t xml:space="preserve"> información del museo y tus conocimientos previos.</w:t>
      </w:r>
    </w:p>
    <w:p w14:paraId="3262B6EB" w14:textId="77777777" w:rsidR="00A25902" w:rsidRPr="00A25902" w:rsidRDefault="00A25902" w:rsidP="00A25902">
      <w:pPr>
        <w:spacing w:before="300" w:after="200"/>
        <w:outlineLvl w:val="3"/>
        <w:rPr>
          <w:b/>
          <w:bCs/>
          <w:color w:val="538135"/>
          <w:sz w:val="24"/>
          <w:szCs w:val="24"/>
        </w:rPr>
      </w:pPr>
      <w:r w:rsidRPr="00A25902">
        <w:rPr>
          <w:b/>
          <w:bCs/>
          <w:color w:val="538135"/>
          <w:sz w:val="24"/>
          <w:szCs w:val="24"/>
        </w:rPr>
        <w:t>FASE 4: POST-VISITA - Producción final</w:t>
      </w:r>
    </w:p>
    <w:p w14:paraId="101030C9" w14:textId="77777777" w:rsidR="00A25902" w:rsidRPr="00A25902" w:rsidRDefault="00A25902" w:rsidP="00A25902">
      <w:pPr>
        <w:spacing w:after="100"/>
      </w:pPr>
      <w:r w:rsidRPr="00A25902">
        <w:rPr>
          <w:b/>
          <w:bCs/>
        </w:rPr>
        <w:t>ACTIVIDAD: Infografía sobre transporte y territorio</w:t>
      </w:r>
    </w:p>
    <w:p w14:paraId="582C5992" w14:textId="77777777" w:rsidR="00A25902" w:rsidRPr="00A25902" w:rsidRDefault="00A25902" w:rsidP="00A25902">
      <w:pPr>
        <w:spacing w:after="100"/>
      </w:pPr>
      <w:proofErr w:type="spellStart"/>
      <w:r w:rsidRPr="00A25902">
        <w:t>Elaborá</w:t>
      </w:r>
      <w:proofErr w:type="spellEnd"/>
      <w:r w:rsidRPr="00A25902">
        <w:t xml:space="preserve"> una infografía que presente la evolución del transporte en Argentina y su impacto en la organización territorial. </w:t>
      </w:r>
      <w:proofErr w:type="spellStart"/>
      <w:r w:rsidRPr="00A25902">
        <w:t>Podés</w:t>
      </w:r>
      <w:proofErr w:type="spellEnd"/>
      <w:r w:rsidRPr="00A25902">
        <w:t xml:space="preserve"> usar herramientas digitales (</w:t>
      </w:r>
      <w:proofErr w:type="spellStart"/>
      <w:r w:rsidRPr="00A25902">
        <w:t>Canva</w:t>
      </w:r>
      <w:proofErr w:type="spellEnd"/>
      <w:r w:rsidRPr="00A25902">
        <w:t xml:space="preserve">, PowerPoint, </w:t>
      </w:r>
      <w:proofErr w:type="spellStart"/>
      <w:r w:rsidRPr="00A25902">
        <w:t>Genially</w:t>
      </w:r>
      <w:proofErr w:type="spellEnd"/>
      <w:r w:rsidRPr="00A25902">
        <w:t>) o hacerla a mano.</w:t>
      </w:r>
    </w:p>
    <w:p w14:paraId="38752BFA" w14:textId="77777777" w:rsidR="00A25902" w:rsidRPr="00A25902" w:rsidRDefault="00A25902" w:rsidP="00A25902">
      <w:pPr>
        <w:spacing w:before="200" w:after="100"/>
        <w:outlineLvl w:val="2"/>
        <w:rPr>
          <w:b/>
          <w:bCs/>
          <w:i/>
          <w:iCs/>
        </w:rPr>
      </w:pPr>
      <w:r w:rsidRPr="00A25902">
        <w:rPr>
          <w:b/>
          <w:bCs/>
          <w:i/>
          <w:iCs/>
        </w:rPr>
        <w:t>Requisitos:</w:t>
      </w:r>
    </w:p>
    <w:p w14:paraId="0224EBEB" w14:textId="77777777" w:rsidR="00A25902" w:rsidRPr="00A25902" w:rsidRDefault="00A25902" w:rsidP="00A25902">
      <w:pPr>
        <w:spacing w:after="100"/>
      </w:pPr>
      <w:r w:rsidRPr="00A25902">
        <w:rPr>
          <w:rFonts w:ascii="Segoe UI Symbol" w:hAnsi="Segoe UI Symbol" w:cs="Segoe UI Symbol"/>
        </w:rPr>
        <w:t>✓</w:t>
      </w:r>
      <w:r w:rsidRPr="00A25902">
        <w:t xml:space="preserve"> Incluir al menos 4 medios de transporte observados en el museo (carreta, tren, camión, etc.)</w:t>
      </w:r>
    </w:p>
    <w:p w14:paraId="5D7B3E88" w14:textId="77777777" w:rsidR="00A25902" w:rsidRPr="00A25902" w:rsidRDefault="00A25902" w:rsidP="00A25902">
      <w:pPr>
        <w:spacing w:after="100"/>
      </w:pPr>
      <w:r w:rsidRPr="00A25902">
        <w:rPr>
          <w:rFonts w:ascii="Segoe UI Symbol" w:hAnsi="Segoe UI Symbol" w:cs="Segoe UI Symbol"/>
        </w:rPr>
        <w:t>✓</w:t>
      </w:r>
      <w:r w:rsidRPr="00A25902">
        <w:t xml:space="preserve"> Presentar una línea temporal con hitos del transporte argentino (1850-2000)</w:t>
      </w:r>
    </w:p>
    <w:p w14:paraId="5C1ACF08" w14:textId="77777777" w:rsidR="00A25902" w:rsidRPr="00A25902" w:rsidRDefault="00A25902" w:rsidP="00A25902">
      <w:pPr>
        <w:spacing w:after="100"/>
      </w:pPr>
      <w:r w:rsidRPr="00A25902">
        <w:rPr>
          <w:rFonts w:ascii="Segoe UI Symbol" w:hAnsi="Segoe UI Symbol" w:cs="Segoe UI Symbol"/>
        </w:rPr>
        <w:t>✓</w:t>
      </w:r>
      <w:r w:rsidRPr="00A25902">
        <w:t xml:space="preserve"> Incluir un mapa esquemático de la red ferroviaria argentina (diseño radial)</w:t>
      </w:r>
    </w:p>
    <w:p w14:paraId="0B855EC5" w14:textId="77777777" w:rsidR="00A25902" w:rsidRPr="00A25902" w:rsidRDefault="00A25902" w:rsidP="00A25902">
      <w:pPr>
        <w:spacing w:after="100"/>
      </w:pPr>
      <w:r w:rsidRPr="00A25902">
        <w:rPr>
          <w:rFonts w:ascii="Segoe UI Symbol" w:hAnsi="Segoe UI Symbol" w:cs="Segoe UI Symbol"/>
        </w:rPr>
        <w:t>✓</w:t>
      </w:r>
      <w:r w:rsidRPr="00A25902">
        <w:t xml:space="preserve"> Explicar relación entre ferrocarril y modelo agroexportador</w:t>
      </w:r>
    </w:p>
    <w:p w14:paraId="16915E85" w14:textId="77777777" w:rsidR="00A25902" w:rsidRPr="00A25902" w:rsidRDefault="00A25902" w:rsidP="00A25902">
      <w:pPr>
        <w:spacing w:after="100"/>
      </w:pPr>
      <w:r w:rsidRPr="00A25902">
        <w:rPr>
          <w:rFonts w:ascii="Segoe UI Symbol" w:hAnsi="Segoe UI Symbol" w:cs="Segoe UI Symbol"/>
        </w:rPr>
        <w:t>✓</w:t>
      </w:r>
      <w:r w:rsidRPr="00A25902">
        <w:t xml:space="preserve"> Analizar consecuencias del cierre de ramales ferroviarios en los años 90</w:t>
      </w:r>
    </w:p>
    <w:p w14:paraId="61E3DB92" w14:textId="53157A75" w:rsidR="00A25902" w:rsidRPr="00A25902" w:rsidRDefault="00A25902" w:rsidP="00A25902">
      <w:pPr>
        <w:spacing w:after="100"/>
      </w:pPr>
      <w:r w:rsidRPr="00A25902">
        <w:rPr>
          <w:rFonts w:ascii="Segoe UI Symbol" w:hAnsi="Segoe UI Symbol" w:cs="Segoe UI Symbol"/>
        </w:rPr>
        <w:t>✓</w:t>
      </w:r>
      <w:r w:rsidRPr="00A25902">
        <w:t xml:space="preserve"> Diseño claro, visual</w:t>
      </w:r>
      <w:r w:rsidR="00EF7FAF">
        <w:t>,</w:t>
      </w:r>
      <w:r w:rsidRPr="00A25902">
        <w:t xml:space="preserve"> atractivo y con información precisa</w:t>
      </w:r>
    </w:p>
    <w:p w14:paraId="7D6B6646" w14:textId="77777777" w:rsidR="00A25902" w:rsidRPr="00A25902" w:rsidRDefault="00A25902" w:rsidP="00A25902">
      <w:pPr>
        <w:rPr>
          <w:b/>
          <w:bCs/>
          <w:color w:val="2E75B6"/>
          <w:sz w:val="26"/>
          <w:szCs w:val="26"/>
        </w:rPr>
      </w:pPr>
      <w:r w:rsidRPr="00A25902">
        <w:br w:type="page"/>
      </w:r>
    </w:p>
    <w:p w14:paraId="1C3F7D66" w14:textId="77777777" w:rsidR="00A25902" w:rsidRPr="00A25902" w:rsidRDefault="00A25902" w:rsidP="00A25902">
      <w:pPr>
        <w:spacing w:before="400" w:after="200"/>
        <w:outlineLvl w:val="1"/>
        <w:rPr>
          <w:b/>
          <w:bCs/>
          <w:color w:val="2E75B6"/>
          <w:sz w:val="26"/>
          <w:szCs w:val="26"/>
        </w:rPr>
      </w:pPr>
      <w:r w:rsidRPr="00A25902">
        <w:rPr>
          <w:b/>
          <w:bCs/>
          <w:color w:val="2E75B6"/>
          <w:sz w:val="26"/>
          <w:szCs w:val="26"/>
        </w:rPr>
        <w:t>6. RÚBRICA DE EVALUACIÓN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71"/>
        <w:gridCol w:w="1871"/>
        <w:gridCol w:w="1872"/>
        <w:gridCol w:w="1872"/>
        <w:gridCol w:w="1872"/>
      </w:tblGrid>
      <w:tr w:rsidR="00A25902" w:rsidRPr="00A25902" w14:paraId="0FEB5A85" w14:textId="77777777" w:rsidTr="00DC17E8">
        <w:tc>
          <w:tcPr>
            <w:tcW w:w="1871" w:type="dxa"/>
            <w:tcBorders>
              <w:top w:val="single" w:sz="1" w:space="0" w:color="999999"/>
              <w:left w:val="single" w:sz="1" w:space="0" w:color="999999"/>
              <w:bottom w:val="single" w:sz="1" w:space="0" w:color="999999"/>
              <w:right w:val="single" w:sz="1" w:space="0" w:color="999999"/>
            </w:tcBorders>
            <w:shd w:val="clear" w:color="auto" w:fill="E6E6E6"/>
          </w:tcPr>
          <w:p w14:paraId="4ABA702B" w14:textId="77777777" w:rsidR="00A25902" w:rsidRPr="00A25902" w:rsidRDefault="00A25902" w:rsidP="00A25902">
            <w:pPr>
              <w:jc w:val="center"/>
            </w:pPr>
            <w:bookmarkStart w:id="0" w:name="_Hlk219798551"/>
            <w:r w:rsidRPr="00A25902">
              <w:rPr>
                <w:b/>
                <w:bCs/>
                <w:sz w:val="20"/>
                <w:szCs w:val="20"/>
              </w:rPr>
              <w:t>Criterio</w:t>
            </w:r>
          </w:p>
        </w:tc>
        <w:tc>
          <w:tcPr>
            <w:tcW w:w="1871" w:type="dxa"/>
            <w:tcBorders>
              <w:top w:val="single" w:sz="1" w:space="0" w:color="999999"/>
              <w:left w:val="single" w:sz="1" w:space="0" w:color="999999"/>
              <w:bottom w:val="single" w:sz="1" w:space="0" w:color="999999"/>
              <w:right w:val="single" w:sz="1" w:space="0" w:color="999999"/>
            </w:tcBorders>
            <w:shd w:val="clear" w:color="auto" w:fill="E6E6E6"/>
          </w:tcPr>
          <w:p w14:paraId="6D6E11B6" w14:textId="77777777" w:rsidR="00A25902" w:rsidRPr="00A25902" w:rsidRDefault="00A25902" w:rsidP="00A25902">
            <w:pPr>
              <w:jc w:val="center"/>
            </w:pPr>
            <w:r w:rsidRPr="00A25902">
              <w:rPr>
                <w:b/>
                <w:bCs/>
                <w:sz w:val="20"/>
                <w:szCs w:val="20"/>
              </w:rPr>
              <w:t>Experto (4)</w:t>
            </w:r>
          </w:p>
        </w:tc>
        <w:tc>
          <w:tcPr>
            <w:tcW w:w="1872" w:type="dxa"/>
            <w:tcBorders>
              <w:top w:val="single" w:sz="1" w:space="0" w:color="999999"/>
              <w:left w:val="single" w:sz="1" w:space="0" w:color="999999"/>
              <w:bottom w:val="single" w:sz="1" w:space="0" w:color="999999"/>
              <w:right w:val="single" w:sz="1" w:space="0" w:color="999999"/>
            </w:tcBorders>
            <w:shd w:val="clear" w:color="auto" w:fill="E6E6E6"/>
          </w:tcPr>
          <w:p w14:paraId="32AA6921" w14:textId="77777777" w:rsidR="00A25902" w:rsidRPr="00A25902" w:rsidRDefault="00A25902" w:rsidP="00A25902">
            <w:pPr>
              <w:jc w:val="center"/>
            </w:pPr>
            <w:r w:rsidRPr="00A25902">
              <w:rPr>
                <w:b/>
                <w:bCs/>
                <w:sz w:val="20"/>
                <w:szCs w:val="20"/>
              </w:rPr>
              <w:t>Avanzado (3)</w:t>
            </w:r>
          </w:p>
        </w:tc>
        <w:tc>
          <w:tcPr>
            <w:tcW w:w="1872" w:type="dxa"/>
            <w:tcBorders>
              <w:top w:val="single" w:sz="1" w:space="0" w:color="999999"/>
              <w:left w:val="single" w:sz="1" w:space="0" w:color="999999"/>
              <w:bottom w:val="single" w:sz="1" w:space="0" w:color="999999"/>
              <w:right w:val="single" w:sz="1" w:space="0" w:color="999999"/>
            </w:tcBorders>
            <w:shd w:val="clear" w:color="auto" w:fill="E6E6E6"/>
          </w:tcPr>
          <w:p w14:paraId="4E8FF420" w14:textId="77777777" w:rsidR="00A25902" w:rsidRPr="00A25902" w:rsidRDefault="00A25902" w:rsidP="00A25902">
            <w:pPr>
              <w:jc w:val="center"/>
            </w:pPr>
            <w:r w:rsidRPr="00A25902">
              <w:rPr>
                <w:b/>
                <w:bCs/>
                <w:sz w:val="20"/>
                <w:szCs w:val="20"/>
              </w:rPr>
              <w:t>En desarrollo (2)</w:t>
            </w:r>
          </w:p>
        </w:tc>
        <w:tc>
          <w:tcPr>
            <w:tcW w:w="1872" w:type="dxa"/>
            <w:tcBorders>
              <w:top w:val="single" w:sz="1" w:space="0" w:color="999999"/>
              <w:left w:val="single" w:sz="1" w:space="0" w:color="999999"/>
              <w:bottom w:val="single" w:sz="1" w:space="0" w:color="999999"/>
              <w:right w:val="single" w:sz="1" w:space="0" w:color="999999"/>
            </w:tcBorders>
            <w:shd w:val="clear" w:color="auto" w:fill="E6E6E6"/>
          </w:tcPr>
          <w:p w14:paraId="03954100" w14:textId="77777777" w:rsidR="00A25902" w:rsidRPr="00A25902" w:rsidRDefault="00A25902" w:rsidP="00A25902">
            <w:pPr>
              <w:jc w:val="center"/>
            </w:pPr>
            <w:r w:rsidRPr="00A25902">
              <w:rPr>
                <w:b/>
                <w:bCs/>
                <w:sz w:val="20"/>
                <w:szCs w:val="20"/>
              </w:rPr>
              <w:t>Inicial (1)</w:t>
            </w:r>
          </w:p>
        </w:tc>
      </w:tr>
      <w:tr w:rsidR="00A25902" w:rsidRPr="00A25902" w14:paraId="5F6F98DB" w14:textId="77777777" w:rsidTr="00DC17E8">
        <w:tc>
          <w:tcPr>
            <w:tcW w:w="1871" w:type="dxa"/>
            <w:tcBorders>
              <w:top w:val="single" w:sz="1" w:space="0" w:color="999999"/>
              <w:left w:val="single" w:sz="1" w:space="0" w:color="999999"/>
              <w:bottom w:val="single" w:sz="1" w:space="0" w:color="999999"/>
              <w:right w:val="single" w:sz="1" w:space="0" w:color="999999"/>
            </w:tcBorders>
          </w:tcPr>
          <w:p w14:paraId="52FC58A9" w14:textId="77777777" w:rsidR="00A25902" w:rsidRPr="00A25902" w:rsidRDefault="00A25902" w:rsidP="00A25902">
            <w:pPr>
              <w:rPr>
                <w:b/>
                <w:bCs/>
                <w:sz w:val="18"/>
                <w:szCs w:val="18"/>
              </w:rPr>
            </w:pPr>
            <w:r w:rsidRPr="00A25902">
              <w:rPr>
                <w:b/>
                <w:bCs/>
                <w:sz w:val="18"/>
                <w:szCs w:val="18"/>
              </w:rPr>
              <w:t>Observación y registro de medios de transporte</w:t>
            </w:r>
          </w:p>
        </w:tc>
        <w:tc>
          <w:tcPr>
            <w:tcW w:w="1871" w:type="dxa"/>
            <w:tcBorders>
              <w:top w:val="single" w:sz="1" w:space="0" w:color="999999"/>
              <w:left w:val="single" w:sz="1" w:space="0" w:color="999999"/>
              <w:bottom w:val="single" w:sz="1" w:space="0" w:color="999999"/>
              <w:right w:val="single" w:sz="1" w:space="0" w:color="999999"/>
            </w:tcBorders>
          </w:tcPr>
          <w:p w14:paraId="35E23C03" w14:textId="77777777" w:rsidR="00A25902" w:rsidRPr="00A25902" w:rsidRDefault="00A25902" w:rsidP="00A25902">
            <w:pPr>
              <w:rPr>
                <w:sz w:val="18"/>
                <w:szCs w:val="18"/>
              </w:rPr>
            </w:pPr>
            <w:r w:rsidRPr="00A25902">
              <w:rPr>
                <w:sz w:val="18"/>
                <w:szCs w:val="18"/>
              </w:rPr>
              <w:t>Identifica y describe con precisión diversos medios de transporte. Establece relaciones entre tecnología y época histórica.</w:t>
            </w:r>
          </w:p>
        </w:tc>
        <w:tc>
          <w:tcPr>
            <w:tcW w:w="1872" w:type="dxa"/>
            <w:tcBorders>
              <w:top w:val="single" w:sz="1" w:space="0" w:color="999999"/>
              <w:left w:val="single" w:sz="1" w:space="0" w:color="999999"/>
              <w:bottom w:val="single" w:sz="1" w:space="0" w:color="999999"/>
              <w:right w:val="single" w:sz="1" w:space="0" w:color="999999"/>
            </w:tcBorders>
          </w:tcPr>
          <w:p w14:paraId="43251927" w14:textId="77777777" w:rsidR="00A25902" w:rsidRPr="00A25902" w:rsidRDefault="00A25902" w:rsidP="00A25902">
            <w:pPr>
              <w:rPr>
                <w:sz w:val="18"/>
                <w:szCs w:val="18"/>
              </w:rPr>
            </w:pPr>
            <w:r w:rsidRPr="00A25902">
              <w:rPr>
                <w:sz w:val="18"/>
                <w:szCs w:val="18"/>
              </w:rPr>
              <w:t>Identifica medios de transporte relevantes con descripciones claras. Algunas relaciones contextuales.</w:t>
            </w:r>
          </w:p>
        </w:tc>
        <w:tc>
          <w:tcPr>
            <w:tcW w:w="1872" w:type="dxa"/>
            <w:tcBorders>
              <w:top w:val="single" w:sz="1" w:space="0" w:color="999999"/>
              <w:left w:val="single" w:sz="1" w:space="0" w:color="999999"/>
              <w:bottom w:val="single" w:sz="1" w:space="0" w:color="999999"/>
              <w:right w:val="single" w:sz="1" w:space="0" w:color="999999"/>
            </w:tcBorders>
          </w:tcPr>
          <w:p w14:paraId="0142D3C0" w14:textId="77777777" w:rsidR="00A25902" w:rsidRPr="00A25902" w:rsidRDefault="00A25902" w:rsidP="00A25902">
            <w:pPr>
              <w:rPr>
                <w:sz w:val="18"/>
                <w:szCs w:val="18"/>
              </w:rPr>
            </w:pPr>
            <w:r w:rsidRPr="00A25902">
              <w:rPr>
                <w:sz w:val="18"/>
                <w:szCs w:val="18"/>
              </w:rPr>
              <w:t xml:space="preserve">Identifica medios </w:t>
            </w:r>
            <w:proofErr w:type="gramStart"/>
            <w:r w:rsidRPr="00A25902">
              <w:rPr>
                <w:sz w:val="18"/>
                <w:szCs w:val="18"/>
              </w:rPr>
              <w:t>básicos</w:t>
            </w:r>
            <w:proofErr w:type="gramEnd"/>
            <w:r w:rsidRPr="00A25902">
              <w:rPr>
                <w:sz w:val="18"/>
                <w:szCs w:val="18"/>
              </w:rPr>
              <w:t xml:space="preserve"> pero descripciones superficiales. Relaciones limitadas.</w:t>
            </w:r>
          </w:p>
        </w:tc>
        <w:tc>
          <w:tcPr>
            <w:tcW w:w="1872" w:type="dxa"/>
            <w:tcBorders>
              <w:top w:val="single" w:sz="1" w:space="0" w:color="999999"/>
              <w:left w:val="single" w:sz="1" w:space="0" w:color="999999"/>
              <w:bottom w:val="single" w:sz="1" w:space="0" w:color="999999"/>
              <w:right w:val="single" w:sz="1" w:space="0" w:color="999999"/>
            </w:tcBorders>
          </w:tcPr>
          <w:p w14:paraId="7BC21369" w14:textId="77777777" w:rsidR="00A25902" w:rsidRPr="00A25902" w:rsidRDefault="00A25902" w:rsidP="00A25902">
            <w:pPr>
              <w:rPr>
                <w:sz w:val="18"/>
                <w:szCs w:val="18"/>
              </w:rPr>
            </w:pPr>
            <w:r w:rsidRPr="00A25902">
              <w:rPr>
                <w:sz w:val="18"/>
                <w:szCs w:val="18"/>
              </w:rPr>
              <w:t>Identifica pocos medios con descripciones vagas o incorrectas.</w:t>
            </w:r>
          </w:p>
        </w:tc>
      </w:tr>
      <w:tr w:rsidR="00A25902" w:rsidRPr="00A25902" w14:paraId="708722B3" w14:textId="77777777" w:rsidTr="00DC17E8">
        <w:tc>
          <w:tcPr>
            <w:tcW w:w="1871" w:type="dxa"/>
            <w:tcBorders>
              <w:top w:val="single" w:sz="1" w:space="0" w:color="999999"/>
              <w:left w:val="single" w:sz="1" w:space="0" w:color="999999"/>
              <w:bottom w:val="single" w:sz="1" w:space="0" w:color="999999"/>
              <w:right w:val="single" w:sz="1" w:space="0" w:color="999999"/>
            </w:tcBorders>
          </w:tcPr>
          <w:p w14:paraId="5747FCB9" w14:textId="77777777" w:rsidR="00A25902" w:rsidRPr="00A25902" w:rsidRDefault="00A25902" w:rsidP="00A25902">
            <w:pPr>
              <w:rPr>
                <w:b/>
                <w:bCs/>
                <w:sz w:val="18"/>
                <w:szCs w:val="18"/>
              </w:rPr>
            </w:pPr>
            <w:r w:rsidRPr="00A25902">
              <w:rPr>
                <w:b/>
                <w:bCs/>
                <w:sz w:val="18"/>
                <w:szCs w:val="18"/>
              </w:rPr>
              <w:t>Comprensión de impacto territorial del transporte</w:t>
            </w:r>
          </w:p>
        </w:tc>
        <w:tc>
          <w:tcPr>
            <w:tcW w:w="1871" w:type="dxa"/>
            <w:tcBorders>
              <w:top w:val="single" w:sz="1" w:space="0" w:color="999999"/>
              <w:left w:val="single" w:sz="1" w:space="0" w:color="999999"/>
              <w:bottom w:val="single" w:sz="1" w:space="0" w:color="999999"/>
              <w:right w:val="single" w:sz="1" w:space="0" w:color="999999"/>
            </w:tcBorders>
          </w:tcPr>
          <w:p w14:paraId="7FB72603" w14:textId="77777777" w:rsidR="00A25902" w:rsidRPr="00A25902" w:rsidRDefault="00A25902" w:rsidP="00A25902">
            <w:pPr>
              <w:rPr>
                <w:sz w:val="18"/>
                <w:szCs w:val="18"/>
              </w:rPr>
            </w:pPr>
            <w:r w:rsidRPr="00A25902">
              <w:rPr>
                <w:sz w:val="18"/>
                <w:szCs w:val="18"/>
              </w:rPr>
              <w:t>Comprende profundamente cómo el ferrocarril transformó el territorio. Analiza diseño radial y desigualdades regionales.</w:t>
            </w:r>
          </w:p>
        </w:tc>
        <w:tc>
          <w:tcPr>
            <w:tcW w:w="1872" w:type="dxa"/>
            <w:tcBorders>
              <w:top w:val="single" w:sz="1" w:space="0" w:color="999999"/>
              <w:left w:val="single" w:sz="1" w:space="0" w:color="999999"/>
              <w:bottom w:val="single" w:sz="1" w:space="0" w:color="999999"/>
              <w:right w:val="single" w:sz="1" w:space="0" w:color="999999"/>
            </w:tcBorders>
          </w:tcPr>
          <w:p w14:paraId="303A3501" w14:textId="77777777" w:rsidR="00A25902" w:rsidRPr="00A25902" w:rsidRDefault="00A25902" w:rsidP="00A25902">
            <w:pPr>
              <w:rPr>
                <w:sz w:val="18"/>
                <w:szCs w:val="18"/>
              </w:rPr>
            </w:pPr>
            <w:r w:rsidRPr="00A25902">
              <w:rPr>
                <w:sz w:val="18"/>
                <w:szCs w:val="18"/>
              </w:rPr>
              <w:t>Comprende aspectos principales del impacto territorial. Identifica algunas desigualdades.</w:t>
            </w:r>
          </w:p>
        </w:tc>
        <w:tc>
          <w:tcPr>
            <w:tcW w:w="1872" w:type="dxa"/>
            <w:tcBorders>
              <w:top w:val="single" w:sz="1" w:space="0" w:color="999999"/>
              <w:left w:val="single" w:sz="1" w:space="0" w:color="999999"/>
              <w:bottom w:val="single" w:sz="1" w:space="0" w:color="999999"/>
              <w:right w:val="single" w:sz="1" w:space="0" w:color="999999"/>
            </w:tcBorders>
          </w:tcPr>
          <w:p w14:paraId="44104134" w14:textId="77777777" w:rsidR="00A25902" w:rsidRPr="00A25902" w:rsidRDefault="00A25902" w:rsidP="00A25902">
            <w:pPr>
              <w:rPr>
                <w:sz w:val="18"/>
                <w:szCs w:val="18"/>
              </w:rPr>
            </w:pPr>
            <w:r w:rsidRPr="00A25902">
              <w:rPr>
                <w:sz w:val="18"/>
                <w:szCs w:val="18"/>
              </w:rPr>
              <w:t>Comprensión básica del impacto. Dificultad para analizar desigualdades.</w:t>
            </w:r>
          </w:p>
        </w:tc>
        <w:tc>
          <w:tcPr>
            <w:tcW w:w="1872" w:type="dxa"/>
            <w:tcBorders>
              <w:top w:val="single" w:sz="1" w:space="0" w:color="999999"/>
              <w:left w:val="single" w:sz="1" w:space="0" w:color="999999"/>
              <w:bottom w:val="single" w:sz="1" w:space="0" w:color="999999"/>
              <w:right w:val="single" w:sz="1" w:space="0" w:color="999999"/>
            </w:tcBorders>
          </w:tcPr>
          <w:p w14:paraId="3EA23990" w14:textId="77777777" w:rsidR="00A25902" w:rsidRPr="00A25902" w:rsidRDefault="00A25902" w:rsidP="00A25902">
            <w:pPr>
              <w:rPr>
                <w:sz w:val="18"/>
                <w:szCs w:val="18"/>
              </w:rPr>
            </w:pPr>
            <w:r w:rsidRPr="00A25902">
              <w:rPr>
                <w:sz w:val="18"/>
                <w:szCs w:val="18"/>
              </w:rPr>
              <w:t>Comprensión confusa del impacto territorial del transporte.</w:t>
            </w:r>
          </w:p>
        </w:tc>
      </w:tr>
      <w:tr w:rsidR="00A25902" w:rsidRPr="00A25902" w14:paraId="6A5BA620" w14:textId="77777777" w:rsidTr="00DC17E8">
        <w:tc>
          <w:tcPr>
            <w:tcW w:w="1871" w:type="dxa"/>
            <w:tcBorders>
              <w:top w:val="single" w:sz="1" w:space="0" w:color="999999"/>
              <w:left w:val="single" w:sz="1" w:space="0" w:color="999999"/>
              <w:bottom w:val="single" w:sz="1" w:space="0" w:color="999999"/>
              <w:right w:val="single" w:sz="1" w:space="0" w:color="999999"/>
            </w:tcBorders>
          </w:tcPr>
          <w:p w14:paraId="0B4B219F" w14:textId="77777777" w:rsidR="00A25902" w:rsidRPr="00A25902" w:rsidRDefault="00A25902" w:rsidP="00A25902">
            <w:pPr>
              <w:rPr>
                <w:b/>
                <w:bCs/>
                <w:sz w:val="18"/>
                <w:szCs w:val="18"/>
              </w:rPr>
            </w:pPr>
            <w:r w:rsidRPr="00A25902">
              <w:rPr>
                <w:b/>
                <w:bCs/>
                <w:sz w:val="18"/>
                <w:szCs w:val="18"/>
              </w:rPr>
              <w:t>Análisis de relación transporte-economía</w:t>
            </w:r>
          </w:p>
        </w:tc>
        <w:tc>
          <w:tcPr>
            <w:tcW w:w="1871" w:type="dxa"/>
            <w:tcBorders>
              <w:top w:val="single" w:sz="1" w:space="0" w:color="999999"/>
              <w:left w:val="single" w:sz="1" w:space="0" w:color="999999"/>
              <w:bottom w:val="single" w:sz="1" w:space="0" w:color="999999"/>
              <w:right w:val="single" w:sz="1" w:space="0" w:color="999999"/>
            </w:tcBorders>
          </w:tcPr>
          <w:p w14:paraId="5C557626" w14:textId="77777777" w:rsidR="00A25902" w:rsidRPr="00A25902" w:rsidRDefault="00A25902" w:rsidP="00A25902">
            <w:pPr>
              <w:rPr>
                <w:sz w:val="18"/>
                <w:szCs w:val="18"/>
              </w:rPr>
            </w:pPr>
            <w:r w:rsidRPr="00A25902">
              <w:rPr>
                <w:sz w:val="18"/>
                <w:szCs w:val="18"/>
              </w:rPr>
              <w:t>Establece relaciones complejas entre ferrocarril, modelo agroexportador y desarrollo económico regional.</w:t>
            </w:r>
          </w:p>
        </w:tc>
        <w:tc>
          <w:tcPr>
            <w:tcW w:w="1872" w:type="dxa"/>
            <w:tcBorders>
              <w:top w:val="single" w:sz="1" w:space="0" w:color="999999"/>
              <w:left w:val="single" w:sz="1" w:space="0" w:color="999999"/>
              <w:bottom w:val="single" w:sz="1" w:space="0" w:color="999999"/>
              <w:right w:val="single" w:sz="1" w:space="0" w:color="999999"/>
            </w:tcBorders>
          </w:tcPr>
          <w:p w14:paraId="55A28225" w14:textId="77777777" w:rsidR="00A25902" w:rsidRPr="00A25902" w:rsidRDefault="00A25902" w:rsidP="00A25902">
            <w:pPr>
              <w:rPr>
                <w:sz w:val="18"/>
                <w:szCs w:val="18"/>
              </w:rPr>
            </w:pPr>
            <w:r w:rsidRPr="00A25902">
              <w:rPr>
                <w:sz w:val="18"/>
                <w:szCs w:val="18"/>
              </w:rPr>
              <w:t>Establece relaciones apropiadas entre transporte y economía.</w:t>
            </w:r>
          </w:p>
        </w:tc>
        <w:tc>
          <w:tcPr>
            <w:tcW w:w="1872" w:type="dxa"/>
            <w:tcBorders>
              <w:top w:val="single" w:sz="1" w:space="0" w:color="999999"/>
              <w:left w:val="single" w:sz="1" w:space="0" w:color="999999"/>
              <w:bottom w:val="single" w:sz="1" w:space="0" w:color="999999"/>
              <w:right w:val="single" w:sz="1" w:space="0" w:color="999999"/>
            </w:tcBorders>
          </w:tcPr>
          <w:p w14:paraId="5667A653" w14:textId="77777777" w:rsidR="00A25902" w:rsidRPr="00A25902" w:rsidRDefault="00A25902" w:rsidP="00A25902">
            <w:pPr>
              <w:rPr>
                <w:sz w:val="18"/>
                <w:szCs w:val="18"/>
              </w:rPr>
            </w:pPr>
            <w:r w:rsidRPr="00A25902">
              <w:rPr>
                <w:sz w:val="18"/>
                <w:szCs w:val="18"/>
              </w:rPr>
              <w:t>Relaciones superficiales o poco desarrolladas.</w:t>
            </w:r>
          </w:p>
        </w:tc>
        <w:tc>
          <w:tcPr>
            <w:tcW w:w="1872" w:type="dxa"/>
            <w:tcBorders>
              <w:top w:val="single" w:sz="1" w:space="0" w:color="999999"/>
              <w:left w:val="single" w:sz="1" w:space="0" w:color="999999"/>
              <w:bottom w:val="single" w:sz="1" w:space="0" w:color="999999"/>
              <w:right w:val="single" w:sz="1" w:space="0" w:color="999999"/>
            </w:tcBorders>
          </w:tcPr>
          <w:p w14:paraId="616492AB" w14:textId="77777777" w:rsidR="00A25902" w:rsidRPr="00A25902" w:rsidRDefault="00A25902" w:rsidP="00A25902">
            <w:pPr>
              <w:rPr>
                <w:sz w:val="18"/>
                <w:szCs w:val="18"/>
              </w:rPr>
            </w:pPr>
            <w:r w:rsidRPr="00A25902">
              <w:rPr>
                <w:sz w:val="18"/>
                <w:szCs w:val="18"/>
              </w:rPr>
              <w:t>No logra relacionar transporte con procesos económicos.</w:t>
            </w:r>
          </w:p>
        </w:tc>
      </w:tr>
      <w:tr w:rsidR="00A25902" w:rsidRPr="00A25902" w14:paraId="3DBF11B4" w14:textId="77777777" w:rsidTr="00DC17E8">
        <w:tc>
          <w:tcPr>
            <w:tcW w:w="1871" w:type="dxa"/>
            <w:tcBorders>
              <w:top w:val="single" w:sz="1" w:space="0" w:color="999999"/>
              <w:left w:val="single" w:sz="1" w:space="0" w:color="999999"/>
              <w:bottom w:val="single" w:sz="1" w:space="0" w:color="999999"/>
              <w:right w:val="single" w:sz="1" w:space="0" w:color="999999"/>
            </w:tcBorders>
          </w:tcPr>
          <w:p w14:paraId="59010B11" w14:textId="77777777" w:rsidR="00A25902" w:rsidRPr="00A25902" w:rsidRDefault="00A25902" w:rsidP="00A25902">
            <w:pPr>
              <w:rPr>
                <w:b/>
                <w:bCs/>
                <w:sz w:val="18"/>
                <w:szCs w:val="18"/>
              </w:rPr>
            </w:pPr>
            <w:r w:rsidRPr="00A25902">
              <w:rPr>
                <w:b/>
                <w:bCs/>
                <w:sz w:val="18"/>
                <w:szCs w:val="18"/>
              </w:rPr>
              <w:t>Producción (Infografía)</w:t>
            </w:r>
          </w:p>
        </w:tc>
        <w:tc>
          <w:tcPr>
            <w:tcW w:w="1871" w:type="dxa"/>
            <w:tcBorders>
              <w:top w:val="single" w:sz="1" w:space="0" w:color="999999"/>
              <w:left w:val="single" w:sz="1" w:space="0" w:color="999999"/>
              <w:bottom w:val="single" w:sz="1" w:space="0" w:color="999999"/>
              <w:right w:val="single" w:sz="1" w:space="0" w:color="999999"/>
            </w:tcBorders>
          </w:tcPr>
          <w:p w14:paraId="1812652B" w14:textId="77777777" w:rsidR="00A25902" w:rsidRPr="00A25902" w:rsidRDefault="00A25902" w:rsidP="00A25902">
            <w:pPr>
              <w:rPr>
                <w:sz w:val="18"/>
                <w:szCs w:val="18"/>
              </w:rPr>
            </w:pPr>
            <w:r w:rsidRPr="00A25902">
              <w:rPr>
                <w:sz w:val="18"/>
                <w:szCs w:val="18"/>
              </w:rPr>
              <w:t>Infografía completa, visualmente atractiva, con información precisa del museo. Excelente síntesis.</w:t>
            </w:r>
          </w:p>
        </w:tc>
        <w:tc>
          <w:tcPr>
            <w:tcW w:w="1872" w:type="dxa"/>
            <w:tcBorders>
              <w:top w:val="single" w:sz="1" w:space="0" w:color="999999"/>
              <w:left w:val="single" w:sz="1" w:space="0" w:color="999999"/>
              <w:bottom w:val="single" w:sz="1" w:space="0" w:color="999999"/>
              <w:right w:val="single" w:sz="1" w:space="0" w:color="999999"/>
            </w:tcBorders>
          </w:tcPr>
          <w:p w14:paraId="14BFDBDF" w14:textId="77777777" w:rsidR="00A25902" w:rsidRPr="00A25902" w:rsidRDefault="00A25902" w:rsidP="00A25902">
            <w:pPr>
              <w:rPr>
                <w:sz w:val="18"/>
                <w:szCs w:val="18"/>
              </w:rPr>
            </w:pPr>
            <w:r w:rsidRPr="00A25902">
              <w:rPr>
                <w:sz w:val="18"/>
                <w:szCs w:val="18"/>
              </w:rPr>
              <w:t>Infografía clara con información del museo. Buena organización visual.</w:t>
            </w:r>
          </w:p>
        </w:tc>
        <w:tc>
          <w:tcPr>
            <w:tcW w:w="1872" w:type="dxa"/>
            <w:tcBorders>
              <w:top w:val="single" w:sz="1" w:space="0" w:color="999999"/>
              <w:left w:val="single" w:sz="1" w:space="0" w:color="999999"/>
              <w:bottom w:val="single" w:sz="1" w:space="0" w:color="999999"/>
              <w:right w:val="single" w:sz="1" w:space="0" w:color="999999"/>
            </w:tcBorders>
          </w:tcPr>
          <w:p w14:paraId="1F62A4CC" w14:textId="77777777" w:rsidR="00A25902" w:rsidRPr="00A25902" w:rsidRDefault="00A25902" w:rsidP="00A25902">
            <w:pPr>
              <w:rPr>
                <w:sz w:val="18"/>
                <w:szCs w:val="18"/>
              </w:rPr>
            </w:pPr>
            <w:r w:rsidRPr="00A25902">
              <w:rPr>
                <w:sz w:val="18"/>
                <w:szCs w:val="18"/>
              </w:rPr>
              <w:t>Infografía básica con poca información del museo. Diseño simple.</w:t>
            </w:r>
          </w:p>
        </w:tc>
        <w:tc>
          <w:tcPr>
            <w:tcW w:w="1872" w:type="dxa"/>
            <w:tcBorders>
              <w:top w:val="single" w:sz="1" w:space="0" w:color="999999"/>
              <w:left w:val="single" w:sz="1" w:space="0" w:color="999999"/>
              <w:bottom w:val="single" w:sz="1" w:space="0" w:color="999999"/>
              <w:right w:val="single" w:sz="1" w:space="0" w:color="999999"/>
            </w:tcBorders>
          </w:tcPr>
          <w:p w14:paraId="2658F516" w14:textId="77777777" w:rsidR="00A25902" w:rsidRPr="00A25902" w:rsidRDefault="00A25902" w:rsidP="00A25902">
            <w:pPr>
              <w:rPr>
                <w:sz w:val="18"/>
                <w:szCs w:val="18"/>
              </w:rPr>
            </w:pPr>
            <w:r w:rsidRPr="00A25902">
              <w:rPr>
                <w:sz w:val="18"/>
                <w:szCs w:val="18"/>
              </w:rPr>
              <w:t>Infografía incompleta o con información incorrecta.</w:t>
            </w:r>
          </w:p>
        </w:tc>
      </w:tr>
      <w:tr w:rsidR="00A25902" w:rsidRPr="00A25902" w14:paraId="56D8377D" w14:textId="77777777" w:rsidTr="00DC17E8">
        <w:tc>
          <w:tcPr>
            <w:tcW w:w="1871" w:type="dxa"/>
            <w:tcBorders>
              <w:top w:val="single" w:sz="1" w:space="0" w:color="999999"/>
              <w:left w:val="single" w:sz="1" w:space="0" w:color="999999"/>
              <w:bottom w:val="single" w:sz="1" w:space="0" w:color="999999"/>
              <w:right w:val="single" w:sz="1" w:space="0" w:color="999999"/>
            </w:tcBorders>
          </w:tcPr>
          <w:p w14:paraId="6616EF85" w14:textId="77777777" w:rsidR="00A25902" w:rsidRPr="00A25902" w:rsidRDefault="00A25902" w:rsidP="00A25902">
            <w:pPr>
              <w:rPr>
                <w:b/>
                <w:bCs/>
                <w:sz w:val="18"/>
                <w:szCs w:val="18"/>
              </w:rPr>
            </w:pPr>
            <w:r w:rsidRPr="00A25902">
              <w:rPr>
                <w:b/>
                <w:bCs/>
                <w:sz w:val="18"/>
                <w:szCs w:val="18"/>
              </w:rPr>
              <w:t>Presentación y diseño</w:t>
            </w:r>
          </w:p>
        </w:tc>
        <w:tc>
          <w:tcPr>
            <w:tcW w:w="1871" w:type="dxa"/>
            <w:tcBorders>
              <w:top w:val="single" w:sz="1" w:space="0" w:color="999999"/>
              <w:left w:val="single" w:sz="1" w:space="0" w:color="999999"/>
              <w:bottom w:val="single" w:sz="1" w:space="0" w:color="999999"/>
              <w:right w:val="single" w:sz="1" w:space="0" w:color="999999"/>
            </w:tcBorders>
          </w:tcPr>
          <w:p w14:paraId="18EFA5F3" w14:textId="77777777" w:rsidR="00A25902" w:rsidRPr="00A25902" w:rsidRDefault="00A25902" w:rsidP="00A25902">
            <w:pPr>
              <w:rPr>
                <w:sz w:val="18"/>
                <w:szCs w:val="18"/>
              </w:rPr>
            </w:pPr>
            <w:r w:rsidRPr="00A25902">
              <w:rPr>
                <w:sz w:val="18"/>
                <w:szCs w:val="18"/>
              </w:rPr>
              <w:t>Diseño profesional, información organizada lógicamente, uso efectivo de recursos visuales.</w:t>
            </w:r>
          </w:p>
        </w:tc>
        <w:tc>
          <w:tcPr>
            <w:tcW w:w="1872" w:type="dxa"/>
            <w:tcBorders>
              <w:top w:val="single" w:sz="1" w:space="0" w:color="999999"/>
              <w:left w:val="single" w:sz="1" w:space="0" w:color="999999"/>
              <w:bottom w:val="single" w:sz="1" w:space="0" w:color="999999"/>
              <w:right w:val="single" w:sz="1" w:space="0" w:color="999999"/>
            </w:tcBorders>
          </w:tcPr>
          <w:p w14:paraId="3CBE0C95" w14:textId="77777777" w:rsidR="00A25902" w:rsidRPr="00A25902" w:rsidRDefault="00A25902" w:rsidP="00A25902">
            <w:pPr>
              <w:rPr>
                <w:sz w:val="18"/>
                <w:szCs w:val="18"/>
              </w:rPr>
            </w:pPr>
            <w:r w:rsidRPr="00A25902">
              <w:rPr>
                <w:sz w:val="18"/>
                <w:szCs w:val="18"/>
              </w:rPr>
              <w:t>Diseño claro y ordenado. Buenos recursos visuales.</w:t>
            </w:r>
          </w:p>
        </w:tc>
        <w:tc>
          <w:tcPr>
            <w:tcW w:w="1872" w:type="dxa"/>
            <w:tcBorders>
              <w:top w:val="single" w:sz="1" w:space="0" w:color="999999"/>
              <w:left w:val="single" w:sz="1" w:space="0" w:color="999999"/>
              <w:bottom w:val="single" w:sz="1" w:space="0" w:color="999999"/>
              <w:right w:val="single" w:sz="1" w:space="0" w:color="999999"/>
            </w:tcBorders>
          </w:tcPr>
          <w:p w14:paraId="61F57789" w14:textId="77777777" w:rsidR="00A25902" w:rsidRPr="00A25902" w:rsidRDefault="00A25902" w:rsidP="00A25902">
            <w:pPr>
              <w:rPr>
                <w:sz w:val="18"/>
                <w:szCs w:val="18"/>
              </w:rPr>
            </w:pPr>
            <w:r w:rsidRPr="00A25902">
              <w:rPr>
                <w:sz w:val="18"/>
                <w:szCs w:val="18"/>
              </w:rPr>
              <w:t>Diseño básico. Recursos visuales limitados.</w:t>
            </w:r>
          </w:p>
        </w:tc>
        <w:tc>
          <w:tcPr>
            <w:tcW w:w="1872" w:type="dxa"/>
            <w:tcBorders>
              <w:top w:val="single" w:sz="1" w:space="0" w:color="999999"/>
              <w:left w:val="single" w:sz="1" w:space="0" w:color="999999"/>
              <w:bottom w:val="single" w:sz="1" w:space="0" w:color="999999"/>
              <w:right w:val="single" w:sz="1" w:space="0" w:color="999999"/>
            </w:tcBorders>
          </w:tcPr>
          <w:p w14:paraId="20F7A095" w14:textId="77777777" w:rsidR="00A25902" w:rsidRPr="00A25902" w:rsidRDefault="00A25902" w:rsidP="00A25902">
            <w:pPr>
              <w:rPr>
                <w:sz w:val="18"/>
                <w:szCs w:val="18"/>
              </w:rPr>
            </w:pPr>
            <w:r w:rsidRPr="00A25902">
              <w:rPr>
                <w:sz w:val="18"/>
                <w:szCs w:val="18"/>
              </w:rPr>
              <w:t>Diseño confuso o poco atractivo. Sin recursos visuales adecuados.</w:t>
            </w:r>
          </w:p>
        </w:tc>
      </w:tr>
      <w:bookmarkEnd w:id="0"/>
    </w:tbl>
    <w:p w14:paraId="3FD59B90" w14:textId="77777777" w:rsidR="00A25902" w:rsidRPr="00A25902" w:rsidRDefault="00A25902" w:rsidP="00A25902">
      <w:pPr>
        <w:spacing w:after="100"/>
        <w:rPr>
          <w:b/>
          <w:bCs/>
        </w:rPr>
      </w:pPr>
    </w:p>
    <w:p w14:paraId="00BDC566" w14:textId="77777777" w:rsidR="00A25902" w:rsidRPr="00A25902" w:rsidRDefault="00A25902" w:rsidP="00A25902">
      <w:pPr>
        <w:spacing w:after="100"/>
      </w:pPr>
      <w:r w:rsidRPr="00A25902">
        <w:rPr>
          <w:b/>
          <w:bCs/>
        </w:rPr>
        <w:t>Escala de calificación:</w:t>
      </w:r>
    </w:p>
    <w:p w14:paraId="0B4A849E" w14:textId="77777777" w:rsidR="00A25902" w:rsidRPr="00A25902" w:rsidRDefault="00A25902" w:rsidP="00A25902"/>
    <w:p w14:paraId="44CE5B78" w14:textId="77777777" w:rsidR="00A25902" w:rsidRPr="00A25902" w:rsidRDefault="00A25902" w:rsidP="00A25902">
      <w:pPr>
        <w:spacing w:after="100"/>
      </w:pPr>
      <w:r w:rsidRPr="00A25902">
        <w:t>• 18-20 puntos: 10 (Excelente)</w:t>
      </w:r>
    </w:p>
    <w:p w14:paraId="3B97E72B" w14:textId="77777777" w:rsidR="00A25902" w:rsidRPr="00A25902" w:rsidRDefault="00A25902" w:rsidP="00A25902">
      <w:pPr>
        <w:spacing w:after="100"/>
      </w:pPr>
      <w:r w:rsidRPr="00A25902">
        <w:t>• 15-17 puntos: 8-9 (Muy bueno)</w:t>
      </w:r>
    </w:p>
    <w:p w14:paraId="4D8C333D" w14:textId="77777777" w:rsidR="00A25902" w:rsidRPr="00A25902" w:rsidRDefault="00A25902" w:rsidP="00A25902">
      <w:pPr>
        <w:spacing w:after="100"/>
      </w:pPr>
      <w:r w:rsidRPr="00A25902">
        <w:t>• 12-14 puntos: 7 (Bueno)</w:t>
      </w:r>
    </w:p>
    <w:p w14:paraId="1696841A" w14:textId="77777777" w:rsidR="00A25902" w:rsidRPr="00A25902" w:rsidRDefault="00A25902" w:rsidP="00A25902">
      <w:pPr>
        <w:spacing w:after="100"/>
      </w:pPr>
      <w:r w:rsidRPr="00A25902">
        <w:t>• 9-11 puntos: 6 (Aprobado)</w:t>
      </w:r>
    </w:p>
    <w:p w14:paraId="2756A43A" w14:textId="77777777" w:rsidR="00A25902" w:rsidRPr="00A25902" w:rsidRDefault="00A25902" w:rsidP="00A25902">
      <w:pPr>
        <w:spacing w:after="100"/>
      </w:pPr>
      <w:r w:rsidRPr="00A25902">
        <w:t>• Menos de 9 puntos: Rehacer trabajo</w:t>
      </w:r>
    </w:p>
    <w:p w14:paraId="41E70330" w14:textId="77777777" w:rsidR="00A25902" w:rsidRPr="00A25902" w:rsidRDefault="00A25902" w:rsidP="00A25902"/>
    <w:p w14:paraId="5672122A" w14:textId="77777777" w:rsidR="00A25902" w:rsidRPr="00A25902" w:rsidRDefault="00A25902" w:rsidP="00A25902">
      <w:pPr>
        <w:spacing w:after="100"/>
      </w:pPr>
      <w:r w:rsidRPr="00A25902">
        <w:rPr>
          <w:b/>
          <w:bCs/>
        </w:rPr>
        <w:t>Puntaje total: _______ / 20 puntos</w:t>
      </w:r>
    </w:p>
    <w:p w14:paraId="712FCB44" w14:textId="7CB1BF03" w:rsidR="00A25902" w:rsidRPr="00A25902" w:rsidRDefault="00A25902" w:rsidP="00A25902"/>
    <w:sectPr w:rsidR="00A25902" w:rsidRPr="00A25902" w:rsidSect="00A25902">
      <w:pgSz w:w="12240" w:h="20160" w:code="5"/>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660D2A"/>
    <w:multiLevelType w:val="hybridMultilevel"/>
    <w:tmpl w:val="5268C51A"/>
    <w:lvl w:ilvl="0" w:tplc="20608CB6">
      <w:start w:val="1"/>
      <w:numFmt w:val="bullet"/>
      <w:lvlText w:val="●"/>
      <w:lvlJc w:val="left"/>
      <w:pPr>
        <w:ind w:left="720" w:hanging="360"/>
      </w:pPr>
    </w:lvl>
    <w:lvl w:ilvl="1" w:tplc="919205B8">
      <w:start w:val="1"/>
      <w:numFmt w:val="bullet"/>
      <w:lvlText w:val="○"/>
      <w:lvlJc w:val="left"/>
      <w:pPr>
        <w:ind w:left="1440" w:hanging="360"/>
      </w:pPr>
    </w:lvl>
    <w:lvl w:ilvl="2" w:tplc="E53251D8">
      <w:start w:val="1"/>
      <w:numFmt w:val="bullet"/>
      <w:lvlText w:val="■"/>
      <w:lvlJc w:val="left"/>
      <w:pPr>
        <w:ind w:left="2160" w:hanging="360"/>
      </w:pPr>
    </w:lvl>
    <w:lvl w:ilvl="3" w:tplc="2894FA9C">
      <w:start w:val="1"/>
      <w:numFmt w:val="bullet"/>
      <w:lvlText w:val="●"/>
      <w:lvlJc w:val="left"/>
      <w:pPr>
        <w:ind w:left="2880" w:hanging="360"/>
      </w:pPr>
    </w:lvl>
    <w:lvl w:ilvl="4" w:tplc="F97E022E">
      <w:start w:val="1"/>
      <w:numFmt w:val="bullet"/>
      <w:lvlText w:val="○"/>
      <w:lvlJc w:val="left"/>
      <w:pPr>
        <w:ind w:left="3600" w:hanging="360"/>
      </w:pPr>
    </w:lvl>
    <w:lvl w:ilvl="5" w:tplc="18DC33B6">
      <w:start w:val="1"/>
      <w:numFmt w:val="bullet"/>
      <w:lvlText w:val="■"/>
      <w:lvlJc w:val="left"/>
      <w:pPr>
        <w:ind w:left="4320" w:hanging="360"/>
      </w:pPr>
    </w:lvl>
    <w:lvl w:ilvl="6" w:tplc="389C3E1E">
      <w:start w:val="1"/>
      <w:numFmt w:val="bullet"/>
      <w:lvlText w:val="●"/>
      <w:lvlJc w:val="left"/>
      <w:pPr>
        <w:ind w:left="5040" w:hanging="360"/>
      </w:pPr>
    </w:lvl>
    <w:lvl w:ilvl="7" w:tplc="6FD0F9FE">
      <w:start w:val="1"/>
      <w:numFmt w:val="bullet"/>
      <w:lvlText w:val="●"/>
      <w:lvlJc w:val="left"/>
      <w:pPr>
        <w:ind w:left="5760" w:hanging="360"/>
      </w:pPr>
    </w:lvl>
    <w:lvl w:ilvl="8" w:tplc="4C2A5B8C">
      <w:start w:val="1"/>
      <w:numFmt w:val="bullet"/>
      <w:lvlText w:val="●"/>
      <w:lvlJc w:val="left"/>
      <w:pPr>
        <w:ind w:left="6480" w:hanging="360"/>
      </w:pPr>
    </w:lvl>
  </w:abstractNum>
  <w:num w:numId="1" w16cid:durableId="202928803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isplayBackgroundShape/>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548C"/>
    <w:rsid w:val="000479D6"/>
    <w:rsid w:val="00087C0C"/>
    <w:rsid w:val="000A4DE8"/>
    <w:rsid w:val="00154408"/>
    <w:rsid w:val="001B34FE"/>
    <w:rsid w:val="001F5FD4"/>
    <w:rsid w:val="00231A8C"/>
    <w:rsid w:val="00257299"/>
    <w:rsid w:val="004E19E4"/>
    <w:rsid w:val="004F6ADA"/>
    <w:rsid w:val="00636712"/>
    <w:rsid w:val="0067548C"/>
    <w:rsid w:val="007376BA"/>
    <w:rsid w:val="009027B9"/>
    <w:rsid w:val="009347A7"/>
    <w:rsid w:val="00974C42"/>
    <w:rsid w:val="00A25902"/>
    <w:rsid w:val="00B7482D"/>
    <w:rsid w:val="00C35EE5"/>
    <w:rsid w:val="00C62CF4"/>
    <w:rsid w:val="00E92B43"/>
    <w:rsid w:val="00EB05E0"/>
    <w:rsid w:val="00EF7FAF"/>
    <w:rsid w:val="00FF4389"/>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A92EB"/>
  <w15:docId w15:val="{E1D2D565-C7C5-4EE5-BAB9-CF79BC40E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419" w:eastAsia="es-419"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FE"/>
  </w:style>
  <w:style w:type="paragraph" w:styleId="Ttulo1">
    <w:name w:val="heading 1"/>
    <w:uiPriority w:val="9"/>
    <w:qFormat/>
    <w:pPr>
      <w:outlineLvl w:val="0"/>
    </w:pPr>
    <w:rPr>
      <w:color w:val="2E74B5"/>
      <w:sz w:val="32"/>
      <w:szCs w:val="32"/>
    </w:rPr>
  </w:style>
  <w:style w:type="paragraph" w:styleId="Ttulo2">
    <w:name w:val="heading 2"/>
    <w:uiPriority w:val="9"/>
    <w:semiHidden/>
    <w:unhideWhenUsed/>
    <w:qFormat/>
    <w:pPr>
      <w:outlineLvl w:val="1"/>
    </w:pPr>
    <w:rPr>
      <w:color w:val="2E74B5"/>
      <w:sz w:val="26"/>
      <w:szCs w:val="26"/>
    </w:rPr>
  </w:style>
  <w:style w:type="paragraph" w:styleId="Ttulo3">
    <w:name w:val="heading 3"/>
    <w:uiPriority w:val="9"/>
    <w:semiHidden/>
    <w:unhideWhenUsed/>
    <w:qFormat/>
    <w:pPr>
      <w:outlineLvl w:val="2"/>
    </w:pPr>
    <w:rPr>
      <w:color w:val="1F4D78"/>
      <w:sz w:val="24"/>
      <w:szCs w:val="24"/>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uiPriority w:val="10"/>
    <w:qFormat/>
    <w:rPr>
      <w:sz w:val="56"/>
      <w:szCs w:val="56"/>
    </w:rPr>
  </w:style>
  <w:style w:type="paragraph" w:customStyle="1" w:styleId="Textoennegrita1">
    <w:name w:val="Texto en negrita1"/>
    <w:qFormat/>
    <w:rPr>
      <w:b/>
      <w:bCs/>
    </w:rPr>
  </w:style>
  <w:style w:type="paragraph" w:styleId="Prrafodelista">
    <w:name w:val="List Paragraph"/>
    <w:qFormat/>
  </w:style>
  <w:style w:type="character" w:styleId="Hipervnculo">
    <w:name w:val="Hyperlink"/>
    <w:uiPriority w:val="99"/>
    <w:unhideWhenUsed/>
    <w:rPr>
      <w:color w:val="0563C1"/>
      <w:u w:val="single"/>
    </w:rPr>
  </w:style>
  <w:style w:type="character" w:styleId="Refdenotaalpie">
    <w:name w:val="footnote reference"/>
    <w:uiPriority w:val="99"/>
    <w:semiHidden/>
    <w:unhideWhenUsed/>
    <w:rPr>
      <w:vertAlign w:val="superscript"/>
    </w:rPr>
  </w:style>
  <w:style w:type="paragraph" w:styleId="Textonotapie">
    <w:name w:val="footnote text"/>
    <w:link w:val="TextonotapieCar"/>
    <w:uiPriority w:val="99"/>
    <w:semiHidden/>
    <w:unhideWhenUsed/>
    <w:rPr>
      <w:sz w:val="20"/>
      <w:szCs w:val="20"/>
    </w:rPr>
  </w:style>
  <w:style w:type="character" w:customStyle="1" w:styleId="TextonotapieCar">
    <w:name w:val="Texto nota pie Car"/>
    <w:link w:val="Textonotapie"/>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1470</Words>
  <Characters>8085</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Marcos Monteros</cp:lastModifiedBy>
  <cp:revision>3</cp:revision>
  <cp:lastPrinted>2026-01-20T14:44:00Z</cp:lastPrinted>
  <dcterms:created xsi:type="dcterms:W3CDTF">2026-01-20T14:41:00Z</dcterms:created>
  <dcterms:modified xsi:type="dcterms:W3CDTF">2026-01-20T14:44:00Z</dcterms:modified>
</cp:coreProperties>
</file>