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5BAF95" w14:textId="7C4CC7F7" w:rsidR="0067548C" w:rsidRDefault="00000000">
      <w:pPr>
        <w:spacing w:after="200"/>
        <w:jc w:val="center"/>
      </w:pPr>
      <w:r>
        <w:rPr>
          <w:b/>
          <w:bCs/>
          <w:color w:val="1F4E79"/>
          <w:sz w:val="32"/>
          <w:szCs w:val="32"/>
        </w:rPr>
        <w:t xml:space="preserve">GUÍA DIDÁCTICA </w:t>
      </w:r>
      <w:proofErr w:type="spellStart"/>
      <w:r>
        <w:rPr>
          <w:b/>
          <w:bCs/>
          <w:color w:val="1F4E79"/>
          <w:sz w:val="32"/>
          <w:szCs w:val="32"/>
        </w:rPr>
        <w:t>N°</w:t>
      </w:r>
      <w:proofErr w:type="spellEnd"/>
      <w:r>
        <w:rPr>
          <w:b/>
          <w:bCs/>
          <w:color w:val="1F4E79"/>
          <w:sz w:val="32"/>
          <w:szCs w:val="32"/>
        </w:rPr>
        <w:t xml:space="preserve"> 6</w:t>
      </w:r>
    </w:p>
    <w:p w14:paraId="166BC4F1" w14:textId="77777777" w:rsidR="0067548C" w:rsidRDefault="00000000">
      <w:pPr>
        <w:spacing w:after="400"/>
        <w:jc w:val="center"/>
      </w:pPr>
      <w:r>
        <w:rPr>
          <w:b/>
          <w:bCs/>
          <w:color w:val="1F4E79"/>
          <w:sz w:val="28"/>
          <w:szCs w:val="28"/>
        </w:rPr>
        <w:t>MUSEO DEL PERIODISMO BONAERENSE</w:t>
      </w:r>
    </w:p>
    <w:p w14:paraId="3F6F14E9" w14:textId="77777777" w:rsidR="0067548C" w:rsidRDefault="00000000">
      <w:pPr>
        <w:spacing w:before="300" w:after="200"/>
      </w:pPr>
      <w:r>
        <w:rPr>
          <w:b/>
          <w:bCs/>
          <w:color w:val="2E75B6"/>
          <w:sz w:val="26"/>
          <w:szCs w:val="26"/>
        </w:rPr>
        <w:t>1. FICHA TÉCNICA</w:t>
      </w:r>
    </w:p>
    <w:p w14:paraId="238213CD" w14:textId="77777777" w:rsidR="0067548C" w:rsidRDefault="00000000">
      <w:pPr>
        <w:spacing w:after="100"/>
      </w:pPr>
      <w:r>
        <w:rPr>
          <w:b/>
          <w:bCs/>
        </w:rPr>
        <w:t xml:space="preserve">Museo: </w:t>
      </w:r>
      <w:r>
        <w:t>MUSEO DEL PERIODISMO BONAERENSE</w:t>
      </w:r>
    </w:p>
    <w:p w14:paraId="503E5B31" w14:textId="77777777" w:rsidR="0067548C" w:rsidRDefault="00000000">
      <w:pPr>
        <w:spacing w:after="100"/>
      </w:pPr>
      <w:r>
        <w:rPr>
          <w:b/>
          <w:bCs/>
        </w:rPr>
        <w:t xml:space="preserve">Ubicación: </w:t>
      </w:r>
      <w:r>
        <w:t>Capilla del Señor, Provincia de Buenos Aires</w:t>
      </w:r>
    </w:p>
    <w:p w14:paraId="033D37BA" w14:textId="77777777" w:rsidR="0067548C" w:rsidRDefault="00000000">
      <w:pPr>
        <w:spacing w:after="100"/>
      </w:pPr>
      <w:r>
        <w:rPr>
          <w:b/>
          <w:bCs/>
        </w:rPr>
        <w:t xml:space="preserve">Nivel educativo: </w:t>
      </w:r>
      <w:r>
        <w:t>4° y 5° año de Educación Secundaria</w:t>
      </w:r>
    </w:p>
    <w:p w14:paraId="5E8F94A3" w14:textId="77777777" w:rsidR="0067548C" w:rsidRDefault="00000000">
      <w:pPr>
        <w:spacing w:after="100"/>
      </w:pPr>
      <w:r>
        <w:rPr>
          <w:b/>
          <w:bCs/>
        </w:rPr>
        <w:t xml:space="preserve">Área curricular: </w:t>
      </w:r>
      <w:r>
        <w:t>Historia / Comunicación Social</w:t>
      </w:r>
    </w:p>
    <w:p w14:paraId="454628A7" w14:textId="77777777" w:rsidR="0067548C" w:rsidRDefault="00000000">
      <w:pPr>
        <w:spacing w:after="100"/>
      </w:pPr>
      <w:r>
        <w:rPr>
          <w:b/>
          <w:bCs/>
        </w:rPr>
        <w:t xml:space="preserve">Tema: </w:t>
      </w:r>
      <w:r>
        <w:t>Historia del periodismo argentino, medios de comunicación y libertad de expresión</w:t>
      </w:r>
    </w:p>
    <w:p w14:paraId="2F926DAE" w14:textId="77777777" w:rsidR="0067548C" w:rsidRDefault="00000000">
      <w:pPr>
        <w:spacing w:after="100"/>
      </w:pPr>
      <w:r>
        <w:rPr>
          <w:b/>
          <w:bCs/>
        </w:rPr>
        <w:t xml:space="preserve">Duración sugerida: </w:t>
      </w:r>
      <w:r>
        <w:t>80 minutos (2 módulos)</w:t>
      </w:r>
    </w:p>
    <w:p w14:paraId="1F866BFA" w14:textId="77777777" w:rsidR="0067548C" w:rsidRDefault="00000000">
      <w:pPr>
        <w:spacing w:before="400" w:after="200"/>
      </w:pPr>
      <w:r>
        <w:rPr>
          <w:b/>
          <w:bCs/>
          <w:color w:val="2E75B6"/>
          <w:sz w:val="26"/>
          <w:szCs w:val="26"/>
        </w:rPr>
        <w:t>2. ALINEACIÓN CON NÚCLEOS DE APRENDIZAJES PRIORITARIOS (</w:t>
      </w:r>
      <w:proofErr w:type="spellStart"/>
      <w:r>
        <w:rPr>
          <w:b/>
          <w:bCs/>
          <w:color w:val="2E75B6"/>
          <w:sz w:val="26"/>
          <w:szCs w:val="26"/>
        </w:rPr>
        <w:t>NAPs</w:t>
      </w:r>
      <w:proofErr w:type="spellEnd"/>
      <w:r>
        <w:rPr>
          <w:b/>
          <w:bCs/>
          <w:color w:val="2E75B6"/>
          <w:sz w:val="26"/>
          <w:szCs w:val="26"/>
        </w:rPr>
        <w:t>)</w:t>
      </w:r>
    </w:p>
    <w:p w14:paraId="02E91F67" w14:textId="77777777" w:rsidR="0067548C" w:rsidRDefault="00000000">
      <w:pPr>
        <w:spacing w:after="80"/>
      </w:pPr>
      <w:r>
        <w:t>• La comprensión del rol de los medios de comunicación en la sociedad democrática</w:t>
      </w:r>
    </w:p>
    <w:p w14:paraId="44667421" w14:textId="77777777" w:rsidR="0067548C" w:rsidRDefault="00000000">
      <w:pPr>
        <w:spacing w:after="80"/>
      </w:pPr>
      <w:r>
        <w:t>• El análisis de la evolución histórica del periodismo argentino</w:t>
      </w:r>
    </w:p>
    <w:p w14:paraId="2981FB4C" w14:textId="77777777" w:rsidR="0067548C" w:rsidRDefault="00000000">
      <w:pPr>
        <w:spacing w:after="80"/>
      </w:pPr>
      <w:r>
        <w:t>• La reflexión sobre la libertad de expresión como derecho fundamental</w:t>
      </w:r>
    </w:p>
    <w:p w14:paraId="7A924CE6" w14:textId="77777777" w:rsidR="0067548C" w:rsidRDefault="00000000">
      <w:pPr>
        <w:spacing w:after="80"/>
      </w:pPr>
      <w:r>
        <w:t>• La identificación de las transformaciones tecnológicas en la comunicación</w:t>
      </w:r>
    </w:p>
    <w:p w14:paraId="599D1FE5" w14:textId="77777777" w:rsidR="0067548C" w:rsidRDefault="00000000">
      <w:pPr>
        <w:spacing w:before="400" w:after="200"/>
      </w:pPr>
      <w:r>
        <w:rPr>
          <w:b/>
          <w:bCs/>
          <w:color w:val="2E75B6"/>
          <w:sz w:val="26"/>
          <w:szCs w:val="26"/>
        </w:rPr>
        <w:t>3. OBJETIVOS DE APRENDIZAJE</w:t>
      </w:r>
    </w:p>
    <w:p w14:paraId="7BDD7645" w14:textId="77777777" w:rsidR="0067548C" w:rsidRDefault="00000000">
      <w:pPr>
        <w:spacing w:after="100"/>
      </w:pPr>
      <w:r>
        <w:rPr>
          <w:b/>
          <w:bCs/>
          <w:i/>
          <w:iCs/>
        </w:rPr>
        <w:t>Objetivos conceptuales (saber):</w:t>
      </w:r>
    </w:p>
    <w:p w14:paraId="7A0F2C59" w14:textId="77777777" w:rsidR="0067548C" w:rsidRDefault="00000000">
      <w:pPr>
        <w:spacing w:after="80"/>
      </w:pPr>
      <w:r>
        <w:t>• Conocer la evolución del periodismo en la provincia de Buenos Aires y Argentina</w:t>
      </w:r>
    </w:p>
    <w:p w14:paraId="33255921" w14:textId="77777777" w:rsidR="0067548C" w:rsidRDefault="00000000">
      <w:pPr>
        <w:spacing w:after="80"/>
      </w:pPr>
      <w:r>
        <w:t>• Comprender la importancia de la prensa en la historia política y social argentina</w:t>
      </w:r>
    </w:p>
    <w:p w14:paraId="3AD91823" w14:textId="77777777" w:rsidR="0067548C" w:rsidRDefault="00000000">
      <w:pPr>
        <w:spacing w:after="80"/>
      </w:pPr>
      <w:r>
        <w:t>• Identificar las transformaciones tecnológicas en los medios de comunicación</w:t>
      </w:r>
    </w:p>
    <w:p w14:paraId="357FC5B1" w14:textId="77777777" w:rsidR="0067548C" w:rsidRDefault="00000000">
      <w:pPr>
        <w:spacing w:after="80"/>
      </w:pPr>
      <w:r>
        <w:t>• Analizar el rol social y político del periodismo en diferentes contextos históricos</w:t>
      </w:r>
    </w:p>
    <w:p w14:paraId="01CFDC04" w14:textId="77777777" w:rsidR="0067548C" w:rsidRDefault="00000000">
      <w:pPr>
        <w:spacing w:before="200" w:after="100"/>
      </w:pPr>
      <w:r>
        <w:rPr>
          <w:b/>
          <w:bCs/>
          <w:i/>
          <w:iCs/>
        </w:rPr>
        <w:t>Objetivos procedimentales (saber hacer):</w:t>
      </w:r>
    </w:p>
    <w:p w14:paraId="1E382839" w14:textId="77777777" w:rsidR="0067548C" w:rsidRDefault="00000000">
      <w:pPr>
        <w:spacing w:after="80"/>
      </w:pPr>
      <w:r>
        <w:t>• Analizar fuentes periodísticas históricas con criterio crítico</w:t>
      </w:r>
    </w:p>
    <w:p w14:paraId="6B6BD0F9" w14:textId="77777777" w:rsidR="0067548C" w:rsidRDefault="00000000">
      <w:pPr>
        <w:spacing w:after="80"/>
      </w:pPr>
      <w:r>
        <w:t>• Comparar medios de comunicación de diferentes épocas</w:t>
      </w:r>
    </w:p>
    <w:p w14:paraId="223CCF21" w14:textId="77777777" w:rsidR="0067548C" w:rsidRDefault="00000000">
      <w:pPr>
        <w:spacing w:after="80"/>
      </w:pPr>
      <w:r>
        <w:t>• Investigar la evolución tecnológica del periodismo gráfico</w:t>
      </w:r>
    </w:p>
    <w:p w14:paraId="11E2E368" w14:textId="77777777" w:rsidR="0067548C" w:rsidRDefault="00000000">
      <w:pPr>
        <w:spacing w:after="80"/>
      </w:pPr>
      <w:r>
        <w:t>• Reflexionar críticamente sobre libertad de expresión y censura</w:t>
      </w:r>
    </w:p>
    <w:p w14:paraId="483ACC05" w14:textId="77777777" w:rsidR="0067548C" w:rsidRDefault="00000000">
      <w:pPr>
        <w:spacing w:before="200" w:after="100"/>
      </w:pPr>
      <w:r>
        <w:rPr>
          <w:b/>
          <w:bCs/>
          <w:i/>
          <w:iCs/>
        </w:rPr>
        <w:t>Objetivos actitudinales (valorar):</w:t>
      </w:r>
    </w:p>
    <w:p w14:paraId="12B1C159" w14:textId="77777777" w:rsidR="0067548C" w:rsidRDefault="00000000">
      <w:pPr>
        <w:spacing w:after="80"/>
      </w:pPr>
      <w:r>
        <w:t>• Valorar la importancia del periodismo libre para la democracia</w:t>
      </w:r>
    </w:p>
    <w:p w14:paraId="48532B87" w14:textId="77777777" w:rsidR="0067548C" w:rsidRDefault="00000000">
      <w:pPr>
        <w:spacing w:after="80"/>
      </w:pPr>
      <w:r>
        <w:t>• Apreciar el patrimonio de la comunicación</w:t>
      </w:r>
    </w:p>
    <w:p w14:paraId="39B9BCB9" w14:textId="77777777" w:rsidR="0067548C" w:rsidRDefault="00000000">
      <w:pPr>
        <w:spacing w:after="80"/>
      </w:pPr>
      <w:r>
        <w:t>• Desarrollar pensamiento crítico sobre los medios de comunicación actuales</w:t>
      </w:r>
    </w:p>
    <w:p w14:paraId="3A536DAD" w14:textId="77777777" w:rsidR="00A25902" w:rsidRDefault="00A25902">
      <w:pPr>
        <w:rPr>
          <w:b/>
          <w:bCs/>
          <w:color w:val="2E75B6"/>
          <w:sz w:val="26"/>
          <w:szCs w:val="26"/>
        </w:rPr>
      </w:pPr>
      <w:r>
        <w:rPr>
          <w:b/>
          <w:bCs/>
          <w:color w:val="2E75B6"/>
          <w:sz w:val="26"/>
          <w:szCs w:val="26"/>
        </w:rPr>
        <w:br w:type="page"/>
      </w:r>
    </w:p>
    <w:p w14:paraId="2589E784" w14:textId="47EBC0E2" w:rsidR="0067548C" w:rsidRDefault="00000000">
      <w:pPr>
        <w:spacing w:before="400" w:after="200"/>
      </w:pPr>
      <w:r>
        <w:rPr>
          <w:b/>
          <w:bCs/>
          <w:color w:val="2E75B6"/>
          <w:sz w:val="26"/>
          <w:szCs w:val="26"/>
        </w:rPr>
        <w:lastRenderedPageBreak/>
        <w:t>4. CONTENIDOS CURRICULARES</w:t>
      </w:r>
    </w:p>
    <w:p w14:paraId="3683726B" w14:textId="77777777" w:rsidR="0067548C" w:rsidRDefault="00000000">
      <w:pPr>
        <w:spacing w:after="80"/>
      </w:pPr>
      <w:r>
        <w:t>• Historia del periodismo argentino desde el siglo XIX</w:t>
      </w:r>
    </w:p>
    <w:p w14:paraId="6BC946F0" w14:textId="77777777" w:rsidR="0067548C" w:rsidRDefault="00000000">
      <w:pPr>
        <w:spacing w:after="80"/>
      </w:pPr>
      <w:r>
        <w:t>• Evolución tecnológica: de la imprenta manual a la era digital</w:t>
      </w:r>
    </w:p>
    <w:p w14:paraId="23B35DC0" w14:textId="77777777" w:rsidR="0067548C" w:rsidRDefault="00000000">
      <w:pPr>
        <w:spacing w:after="80"/>
      </w:pPr>
      <w:r>
        <w:t>• Periodismo y política: prensa en democracias y dictaduras</w:t>
      </w:r>
    </w:p>
    <w:p w14:paraId="33204C44" w14:textId="77777777" w:rsidR="0067548C" w:rsidRDefault="00000000">
      <w:pPr>
        <w:spacing w:after="80"/>
      </w:pPr>
      <w:r>
        <w:t>• Libertad de expresión como derecho humano fundamental</w:t>
      </w:r>
    </w:p>
    <w:p w14:paraId="791AAB69" w14:textId="77777777" w:rsidR="0067548C" w:rsidRDefault="00000000">
      <w:pPr>
        <w:spacing w:before="200" w:after="100"/>
      </w:pPr>
      <w:r>
        <w:rPr>
          <w:b/>
          <w:bCs/>
          <w:i/>
          <w:iCs/>
        </w:rPr>
        <w:t>Competencias transversales:</w:t>
      </w:r>
    </w:p>
    <w:p w14:paraId="0F2ECBC4" w14:textId="77777777" w:rsidR="0067548C" w:rsidRDefault="00000000">
      <w:pPr>
        <w:spacing w:after="80"/>
      </w:pPr>
      <w:r>
        <w:t>• Alfabetización digital y navegación en entornos virtuales 360°</w:t>
      </w:r>
    </w:p>
    <w:p w14:paraId="114BD1FB" w14:textId="77777777" w:rsidR="0067548C" w:rsidRDefault="00000000">
      <w:pPr>
        <w:spacing w:after="80"/>
      </w:pPr>
      <w:r>
        <w:t>• Comprensión lectora de textos informativos</w:t>
      </w:r>
    </w:p>
    <w:p w14:paraId="24C3515E" w14:textId="77777777" w:rsidR="0067548C" w:rsidRDefault="00000000">
      <w:pPr>
        <w:spacing w:after="80"/>
      </w:pPr>
      <w:r>
        <w:t>• Expresión escrita argumentativa</w:t>
      </w:r>
    </w:p>
    <w:p w14:paraId="74154C0D" w14:textId="77777777" w:rsidR="0067548C" w:rsidRDefault="00000000">
      <w:pPr>
        <w:spacing w:after="80"/>
      </w:pPr>
      <w:r>
        <w:t>• Trabajo colaborativo</w:t>
      </w:r>
    </w:p>
    <w:p w14:paraId="701384CF" w14:textId="77777777" w:rsidR="0067548C" w:rsidRDefault="00000000">
      <w:pPr>
        <w:spacing w:after="80"/>
      </w:pPr>
      <w:r>
        <w:t>• Pensamiento crítico y reflexivo</w:t>
      </w:r>
    </w:p>
    <w:p w14:paraId="37DADD3B" w14:textId="77777777" w:rsidR="0067548C" w:rsidRDefault="00000000">
      <w:pPr>
        <w:spacing w:before="400" w:after="200"/>
      </w:pPr>
      <w:r>
        <w:rPr>
          <w:b/>
          <w:bCs/>
          <w:color w:val="2E75B6"/>
          <w:sz w:val="26"/>
          <w:szCs w:val="26"/>
        </w:rPr>
        <w:t>5. SECUENCIA DIDÁCTICA</w:t>
      </w:r>
    </w:p>
    <w:p w14:paraId="6265E6CA" w14:textId="77777777" w:rsidR="0067548C" w:rsidRDefault="00000000">
      <w:pPr>
        <w:spacing w:before="300" w:after="200"/>
      </w:pPr>
      <w:r>
        <w:rPr>
          <w:b/>
          <w:bCs/>
          <w:color w:val="538135"/>
          <w:sz w:val="24"/>
          <w:szCs w:val="24"/>
        </w:rPr>
        <w:t>FASE 1: PRE-VISITA - Activación de conocimientos previos</w:t>
      </w:r>
    </w:p>
    <w:p w14:paraId="7A53C2B9" w14:textId="77777777" w:rsidR="0067548C" w:rsidRDefault="00000000">
      <w:pPr>
        <w:spacing w:after="100"/>
      </w:pPr>
      <w:r>
        <w:rPr>
          <w:b/>
          <w:bCs/>
          <w:i/>
          <w:iCs/>
        </w:rPr>
        <w:t>Contextualización histórica para el docente:</w:t>
      </w:r>
    </w:p>
    <w:p w14:paraId="7A623042" w14:textId="77777777" w:rsidR="0067548C" w:rsidRDefault="00000000">
      <w:pPr>
        <w:spacing w:after="200"/>
      </w:pPr>
      <w:r>
        <w:t>Capilla del Señor tiene el honor de ser la cuna del periodismo bonaerense: allí se imprimió en 1871 'El Monitor de la Campaña', primer periódico de la provincia de Buenos Aires fuera de la capital. El periodismo argentino ha tenido un rol crucial en la historia del país: fue vehículo de ideas revolucionarias en el siglo XIX, tribuna de debates políticos, y también sufrió censura durante las dictaduras. El museo preserva imprentas históricas, periódicos originales y testimonios de esta rica tradición.</w:t>
      </w:r>
    </w:p>
    <w:p w14:paraId="23E25A53" w14:textId="77777777" w:rsidR="0067548C" w:rsidRDefault="00000000">
      <w:pPr>
        <w:spacing w:after="100"/>
      </w:pPr>
      <w:r>
        <w:rPr>
          <w:b/>
          <w:bCs/>
          <w:i/>
          <w:iCs/>
        </w:rPr>
        <w:t>Preguntas para activar conocimientos previos:</w:t>
      </w:r>
    </w:p>
    <w:p w14:paraId="3DAFEFDA" w14:textId="77777777" w:rsidR="0067548C" w:rsidRDefault="00000000">
      <w:pPr>
        <w:spacing w:after="80"/>
      </w:pPr>
      <w:r>
        <w:t>1. ¿</w:t>
      </w:r>
      <w:proofErr w:type="spellStart"/>
      <w:r>
        <w:t>Leés</w:t>
      </w:r>
      <w:proofErr w:type="spellEnd"/>
      <w:r>
        <w:t xml:space="preserve"> noticias? ¿Dónde: </w:t>
      </w:r>
      <w:proofErr w:type="gramStart"/>
      <w:r>
        <w:t>diarios impresos, portales web, redes sociales?</w:t>
      </w:r>
      <w:proofErr w:type="gramEnd"/>
    </w:p>
    <w:p w14:paraId="219165E6" w14:textId="77777777" w:rsidR="0067548C" w:rsidRDefault="00000000">
      <w:pPr>
        <w:spacing w:after="80"/>
      </w:pPr>
      <w:r>
        <w:t>2. ¿</w:t>
      </w:r>
      <w:proofErr w:type="spellStart"/>
      <w:r>
        <w:t>Sabés</w:t>
      </w:r>
      <w:proofErr w:type="spellEnd"/>
      <w:r>
        <w:t xml:space="preserve"> cómo se imprimían los diarios antes de las computadoras?</w:t>
      </w:r>
    </w:p>
    <w:p w14:paraId="61FEEB04" w14:textId="77777777" w:rsidR="0067548C" w:rsidRDefault="00000000">
      <w:pPr>
        <w:spacing w:after="80"/>
      </w:pPr>
      <w:r>
        <w:t xml:space="preserve">3. ¿Por qué </w:t>
      </w:r>
      <w:proofErr w:type="spellStart"/>
      <w:r>
        <w:t>creés</w:t>
      </w:r>
      <w:proofErr w:type="spellEnd"/>
      <w:r>
        <w:t xml:space="preserve"> que la libertad de prensa es importante para una democracia?</w:t>
      </w:r>
    </w:p>
    <w:p w14:paraId="0B8AD6B7" w14:textId="77777777" w:rsidR="0067548C" w:rsidRDefault="00000000">
      <w:pPr>
        <w:spacing w:after="80"/>
      </w:pPr>
      <w:r>
        <w:t>4. ¿</w:t>
      </w:r>
      <w:proofErr w:type="spellStart"/>
      <w:r>
        <w:t>Conocés</w:t>
      </w:r>
      <w:proofErr w:type="spellEnd"/>
      <w:r>
        <w:t xml:space="preserve"> algún caso en que el periodismo haya sido censurado o perseguido en Argentina?</w:t>
      </w:r>
    </w:p>
    <w:p w14:paraId="685BF149" w14:textId="77777777" w:rsidR="0067548C" w:rsidRDefault="00000000">
      <w:pPr>
        <w:spacing w:before="300" w:after="200"/>
      </w:pPr>
      <w:r>
        <w:rPr>
          <w:b/>
          <w:bCs/>
          <w:color w:val="538135"/>
          <w:sz w:val="24"/>
          <w:szCs w:val="24"/>
        </w:rPr>
        <w:t>FASE 2: DURANTE EL RECORRIDO - Exploración guiada</w:t>
      </w:r>
    </w:p>
    <w:p w14:paraId="2A447050" w14:textId="77777777" w:rsidR="0067548C" w:rsidRDefault="00000000">
      <w:pPr>
        <w:spacing w:after="150"/>
      </w:pPr>
      <w:r>
        <w:rPr>
          <w:b/>
          <w:bCs/>
          <w:caps/>
        </w:rPr>
        <w:t>GUÍA DE OBSERVACIÓN</w:t>
      </w:r>
    </w:p>
    <w:p w14:paraId="1E956B08" w14:textId="77777777" w:rsidR="0067548C" w:rsidRDefault="00000000">
      <w:pPr>
        <w:spacing w:after="200"/>
      </w:pPr>
      <w:r>
        <w:rPr>
          <w:i/>
          <w:iCs/>
        </w:rPr>
        <w:t xml:space="preserve">Instrucciones: Durante el recorrido virtual, </w:t>
      </w:r>
      <w:proofErr w:type="spellStart"/>
      <w:r>
        <w:rPr>
          <w:i/>
          <w:iCs/>
        </w:rPr>
        <w:t>completá</w:t>
      </w:r>
      <w:proofErr w:type="spellEnd"/>
      <w:r>
        <w:rPr>
          <w:i/>
          <w:iCs/>
        </w:rPr>
        <w:t xml:space="preserve"> esta guía prestando atención a los siguientes aspectos. </w:t>
      </w:r>
      <w:proofErr w:type="spellStart"/>
      <w:r>
        <w:rPr>
          <w:i/>
          <w:iCs/>
        </w:rPr>
        <w:t>Tomá</w:t>
      </w:r>
      <w:proofErr w:type="spellEnd"/>
      <w:r>
        <w:rPr>
          <w:i/>
          <w:iCs/>
        </w:rPr>
        <w:t xml:space="preserve"> notas de lo que </w:t>
      </w:r>
      <w:proofErr w:type="spellStart"/>
      <w:r>
        <w:rPr>
          <w:i/>
          <w:iCs/>
        </w:rPr>
        <w:t>observás</w:t>
      </w:r>
      <w:proofErr w:type="spellEnd"/>
      <w:r>
        <w:rPr>
          <w:i/>
          <w:iCs/>
        </w:rPr>
        <w:t>.</w:t>
      </w:r>
    </w:p>
    <w:p w14:paraId="6537CDB2" w14:textId="77777777" w:rsidR="0067548C" w:rsidRDefault="00000000">
      <w:pPr>
        <w:spacing w:before="150" w:after="50"/>
      </w:pPr>
      <w:r>
        <w:rPr>
          <w:b/>
          <w:bCs/>
        </w:rPr>
        <w:t>1. Tecnología de impresión</w:t>
      </w:r>
    </w:p>
    <w:p w14:paraId="28DB23EC" w14:textId="77777777" w:rsidR="0067548C" w:rsidRDefault="00000000">
      <w:pPr>
        <w:spacing w:after="50"/>
      </w:pPr>
      <w:proofErr w:type="spellStart"/>
      <w:r>
        <w:t>Observá</w:t>
      </w:r>
      <w:proofErr w:type="spellEnd"/>
      <w:r>
        <w:t xml:space="preserve"> las imprentas exhibidas. ¿Cómo funcionaban? ¿Qué diferencias hay entre las más antiguas y las más modernas? ¿Cuántos ejemplares podían producir?</w:t>
      </w:r>
    </w:p>
    <w:p w14:paraId="79FDCAAE" w14:textId="77777777" w:rsidR="0067548C" w:rsidRDefault="00000000">
      <w:pPr>
        <w:spacing w:after="100"/>
      </w:pPr>
      <w:r>
        <w:rPr>
          <w:color w:val="666666"/>
        </w:rPr>
        <w:t>Mis observaciones: _______________________________________</w:t>
      </w:r>
    </w:p>
    <w:p w14:paraId="18556D06" w14:textId="77777777" w:rsidR="0067548C" w:rsidRDefault="00000000">
      <w:pPr>
        <w:spacing w:before="150" w:after="50"/>
      </w:pPr>
      <w:r>
        <w:rPr>
          <w:b/>
          <w:bCs/>
        </w:rPr>
        <w:t>2. Periódicos históricos</w:t>
      </w:r>
    </w:p>
    <w:p w14:paraId="204443BE" w14:textId="77777777" w:rsidR="0067548C" w:rsidRDefault="00000000">
      <w:pPr>
        <w:spacing w:after="50"/>
      </w:pPr>
      <w:proofErr w:type="spellStart"/>
      <w:r>
        <w:t>Leé</w:t>
      </w:r>
      <w:proofErr w:type="spellEnd"/>
      <w:r>
        <w:t xml:space="preserve"> titulares y notas de periódicos antiguos. ¿Qué temas trataban? ¿Cómo era el lenguaje? ¿Qué diferencias </w:t>
      </w:r>
      <w:proofErr w:type="spellStart"/>
      <w:r>
        <w:t>notás</w:t>
      </w:r>
      <w:proofErr w:type="spellEnd"/>
      <w:r>
        <w:t xml:space="preserve"> con los diarios actuales?</w:t>
      </w:r>
    </w:p>
    <w:p w14:paraId="75E78B37" w14:textId="77777777" w:rsidR="0067548C" w:rsidRDefault="00000000">
      <w:pPr>
        <w:spacing w:after="100"/>
      </w:pPr>
      <w:r>
        <w:rPr>
          <w:color w:val="666666"/>
        </w:rPr>
        <w:t>Mis observaciones: _______________________________________</w:t>
      </w:r>
    </w:p>
    <w:p w14:paraId="4ED4A9DA" w14:textId="77777777" w:rsidR="0067548C" w:rsidRDefault="00000000">
      <w:pPr>
        <w:spacing w:before="150" w:after="50"/>
      </w:pPr>
      <w:r>
        <w:rPr>
          <w:b/>
          <w:bCs/>
        </w:rPr>
        <w:t>3. Herramientas del periodista</w:t>
      </w:r>
    </w:p>
    <w:p w14:paraId="4F84E730" w14:textId="77777777" w:rsidR="0067548C" w:rsidRDefault="00000000">
      <w:pPr>
        <w:spacing w:after="50"/>
      </w:pPr>
      <w:proofErr w:type="spellStart"/>
      <w:r>
        <w:t>Identificá</w:t>
      </w:r>
      <w:proofErr w:type="spellEnd"/>
      <w:r>
        <w:t xml:space="preserve"> máquinas de escribir, cámaras fotográficas, elementos de redacción. ¿Cómo era el trabajo del periodista antes de la computadora?</w:t>
      </w:r>
    </w:p>
    <w:p w14:paraId="38A5F1DB" w14:textId="77777777" w:rsidR="0067548C" w:rsidRDefault="00000000">
      <w:pPr>
        <w:spacing w:after="100"/>
      </w:pPr>
      <w:r>
        <w:rPr>
          <w:color w:val="666666"/>
        </w:rPr>
        <w:t>Mis observaciones: _______________________________________</w:t>
      </w:r>
    </w:p>
    <w:p w14:paraId="513C3B18" w14:textId="77777777" w:rsidR="0067548C" w:rsidRDefault="00000000">
      <w:pPr>
        <w:spacing w:before="150" w:after="50"/>
      </w:pPr>
      <w:r>
        <w:rPr>
          <w:b/>
          <w:bCs/>
        </w:rPr>
        <w:t>4. Contexto histórico</w:t>
      </w:r>
    </w:p>
    <w:p w14:paraId="0EB3EE13" w14:textId="77777777" w:rsidR="0067548C" w:rsidRDefault="00000000">
      <w:pPr>
        <w:spacing w:after="50"/>
      </w:pPr>
      <w:proofErr w:type="spellStart"/>
      <w:r>
        <w:t>Buscá</w:t>
      </w:r>
      <w:proofErr w:type="spellEnd"/>
      <w:r>
        <w:t xml:space="preserve"> referencias a eventos históricos en los periódicos o documentos. ¿Cómo cubrían los diarios los acontecimientos políticos?</w:t>
      </w:r>
    </w:p>
    <w:p w14:paraId="27C10707" w14:textId="77777777" w:rsidR="0067548C" w:rsidRDefault="00000000">
      <w:pPr>
        <w:spacing w:after="100"/>
      </w:pPr>
      <w:r>
        <w:rPr>
          <w:color w:val="666666"/>
        </w:rPr>
        <w:t>Mis observaciones: _______________________________________</w:t>
      </w:r>
    </w:p>
    <w:p w14:paraId="33374CE5" w14:textId="77777777" w:rsidR="0067548C" w:rsidRDefault="00000000">
      <w:pPr>
        <w:spacing w:before="150" w:after="50"/>
      </w:pPr>
      <w:r>
        <w:rPr>
          <w:b/>
          <w:bCs/>
        </w:rPr>
        <w:t>5. Censura y libertad</w:t>
      </w:r>
    </w:p>
    <w:p w14:paraId="6B8DAD41" w14:textId="77777777" w:rsidR="0067548C" w:rsidRDefault="00000000">
      <w:pPr>
        <w:spacing w:after="50"/>
      </w:pPr>
      <w:r>
        <w:t xml:space="preserve">Si hay información sobre períodos de censura, </w:t>
      </w:r>
      <w:proofErr w:type="spellStart"/>
      <w:r>
        <w:t>registrá</w:t>
      </w:r>
      <w:proofErr w:type="spellEnd"/>
      <w:r>
        <w:t>: ¿qué medidas se tomaban? ¿Cómo resistían los periodistas?</w:t>
      </w:r>
    </w:p>
    <w:p w14:paraId="353C7C11" w14:textId="77777777" w:rsidR="0067548C" w:rsidRDefault="00000000">
      <w:pPr>
        <w:spacing w:after="100"/>
      </w:pPr>
      <w:r>
        <w:rPr>
          <w:color w:val="666666"/>
        </w:rPr>
        <w:t>Mis observaciones: _______________________________________</w:t>
      </w:r>
    </w:p>
    <w:p w14:paraId="6C706FEA" w14:textId="77777777" w:rsidR="0067548C" w:rsidRDefault="00000000">
      <w:pPr>
        <w:spacing w:before="300" w:after="200"/>
      </w:pPr>
      <w:r>
        <w:rPr>
          <w:b/>
          <w:bCs/>
          <w:color w:val="538135"/>
          <w:sz w:val="24"/>
          <w:szCs w:val="24"/>
        </w:rPr>
        <w:t>FASE 3: PROFUNDIZACIÓN - Preguntas problematizadoras</w:t>
      </w:r>
    </w:p>
    <w:p w14:paraId="308258BF" w14:textId="77777777" w:rsidR="0067548C" w:rsidRDefault="00000000">
      <w:pPr>
        <w:spacing w:after="200"/>
      </w:pPr>
      <w:r>
        <w:rPr>
          <w:i/>
          <w:iCs/>
        </w:rPr>
        <w:t xml:space="preserve">Las siguientes preguntas buscan promover el pensamiento crítico. </w:t>
      </w:r>
      <w:proofErr w:type="spellStart"/>
      <w:r>
        <w:rPr>
          <w:i/>
          <w:iCs/>
        </w:rPr>
        <w:t>Respondelas</w:t>
      </w:r>
      <w:proofErr w:type="spellEnd"/>
      <w:r>
        <w:rPr>
          <w:i/>
          <w:iCs/>
        </w:rPr>
        <w:t xml:space="preserve"> utilizando la información del recorrido y tus propias reflexiones.</w:t>
      </w:r>
    </w:p>
    <w:p w14:paraId="1393713B" w14:textId="77777777" w:rsidR="0067548C" w:rsidRDefault="00000000">
      <w:pPr>
        <w:spacing w:before="150" w:after="50"/>
      </w:pPr>
      <w:r>
        <w:rPr>
          <w:b/>
          <w:bCs/>
        </w:rPr>
        <w:t xml:space="preserve">Pregunta 1 </w:t>
      </w:r>
      <w:r>
        <w:rPr>
          <w:i/>
          <w:iCs/>
          <w:color w:val="666666"/>
          <w:sz w:val="20"/>
          <w:szCs w:val="20"/>
        </w:rPr>
        <w:t>(Nivel: Análisis)</w:t>
      </w:r>
    </w:p>
    <w:p w14:paraId="1A6B8FBF" w14:textId="77777777" w:rsidR="0067548C" w:rsidRDefault="00000000">
      <w:pPr>
        <w:spacing w:after="150"/>
      </w:pPr>
      <w:proofErr w:type="spellStart"/>
      <w:r>
        <w:t>Compará</w:t>
      </w:r>
      <w:proofErr w:type="spellEnd"/>
      <w:r>
        <w:t xml:space="preserve"> un periódico del siglo XIX con un portal de noticias actual. ¿Qué cambió en cuanto a formato, contenido, inmediatez? ¿Qué se mantuvo igual en la función periodística?</w:t>
      </w:r>
    </w:p>
    <w:p w14:paraId="2B76456A" w14:textId="77777777" w:rsidR="0067548C" w:rsidRDefault="00000000">
      <w:pPr>
        <w:spacing w:before="150" w:after="50"/>
      </w:pPr>
      <w:r>
        <w:rPr>
          <w:b/>
          <w:bCs/>
        </w:rPr>
        <w:t xml:space="preserve">Pregunta 2 </w:t>
      </w:r>
      <w:r>
        <w:rPr>
          <w:i/>
          <w:iCs/>
          <w:color w:val="666666"/>
          <w:sz w:val="20"/>
          <w:szCs w:val="20"/>
        </w:rPr>
        <w:t>(Nivel: Evaluación)</w:t>
      </w:r>
    </w:p>
    <w:p w14:paraId="7351C1BB" w14:textId="77777777" w:rsidR="0067548C" w:rsidRDefault="00000000">
      <w:pPr>
        <w:spacing w:after="150"/>
      </w:pPr>
      <w:r>
        <w:t>Durante las dictaduras militares argentinas (1966-1973, 1976-1983), muchos periodistas fueron censurados, perseguidos y asesinados. ¿Por qué los regímenes autoritarios consideran peligroso al periodismo libre?</w:t>
      </w:r>
    </w:p>
    <w:p w14:paraId="2282150D" w14:textId="77777777" w:rsidR="0067548C" w:rsidRDefault="00000000">
      <w:pPr>
        <w:spacing w:before="150" w:after="50"/>
      </w:pPr>
      <w:r>
        <w:rPr>
          <w:b/>
          <w:bCs/>
        </w:rPr>
        <w:t xml:space="preserve">Pregunta 3 </w:t>
      </w:r>
      <w:r>
        <w:rPr>
          <w:i/>
          <w:iCs/>
          <w:color w:val="666666"/>
          <w:sz w:val="20"/>
          <w:szCs w:val="20"/>
        </w:rPr>
        <w:t>(Nivel: Creación)</w:t>
      </w:r>
    </w:p>
    <w:p w14:paraId="736E5FC6" w14:textId="77777777" w:rsidR="0067548C" w:rsidRDefault="00000000">
      <w:pPr>
        <w:spacing w:after="150"/>
      </w:pPr>
      <w:proofErr w:type="spellStart"/>
      <w:r>
        <w:t>Redactá</w:t>
      </w:r>
      <w:proofErr w:type="spellEnd"/>
      <w:r>
        <w:t xml:space="preserve"> una nota periodística sobre un evento histórico como si fueras un periodista de la época. Elegí un hecho (llegada del ferrocarril a tu localidad, un acontecimiento político, una fiesta popular) y escribí la crónica.</w:t>
      </w:r>
    </w:p>
    <w:p w14:paraId="6C5D16C7" w14:textId="77777777" w:rsidR="0067548C" w:rsidRDefault="00000000">
      <w:pPr>
        <w:spacing w:before="300" w:after="200"/>
      </w:pPr>
      <w:r>
        <w:rPr>
          <w:b/>
          <w:bCs/>
          <w:color w:val="538135"/>
          <w:sz w:val="24"/>
          <w:szCs w:val="24"/>
        </w:rPr>
        <w:t>FASE 4: POST-VISITA - Producción final</w:t>
      </w:r>
    </w:p>
    <w:p w14:paraId="4A3FC734" w14:textId="77777777" w:rsidR="0067548C" w:rsidRDefault="00000000">
      <w:pPr>
        <w:spacing w:after="150"/>
      </w:pPr>
      <w:r>
        <w:rPr>
          <w:b/>
          <w:bCs/>
          <w:caps/>
        </w:rPr>
        <w:t>ACTIVIDAD: Artículo de opinión: 'Periodismo: ayer, hoy y mañana'</w:t>
      </w:r>
    </w:p>
    <w:p w14:paraId="0BC9F9EC" w14:textId="77777777" w:rsidR="0067548C" w:rsidRDefault="00000000">
      <w:pPr>
        <w:spacing w:after="200"/>
      </w:pPr>
      <w:proofErr w:type="spellStart"/>
      <w:r>
        <w:t>Redactá</w:t>
      </w:r>
      <w:proofErr w:type="spellEnd"/>
      <w:r>
        <w:t xml:space="preserve"> un artículo de opinión que reflexione sobre el rol del periodismo en la sociedad, comparando su historia (lo observado en el museo) con su situación actual y sus desafíos futuros.</w:t>
      </w:r>
    </w:p>
    <w:p w14:paraId="5E859904" w14:textId="77777777" w:rsidR="0067548C" w:rsidRDefault="00000000">
      <w:pPr>
        <w:spacing w:after="100"/>
      </w:pPr>
      <w:r>
        <w:rPr>
          <w:b/>
          <w:bCs/>
          <w:i/>
          <w:iCs/>
        </w:rPr>
        <w:t>Requisitos:</w:t>
      </w:r>
    </w:p>
    <w:p w14:paraId="464C16D4" w14:textId="77777777" w:rsidR="0067548C" w:rsidRDefault="00000000">
      <w:pPr>
        <w:spacing w:after="80"/>
      </w:pPr>
      <w:r>
        <w:t>✓ Extensión: 500-700 palabras</w:t>
      </w:r>
    </w:p>
    <w:p w14:paraId="70149DD3" w14:textId="77777777" w:rsidR="0067548C" w:rsidRDefault="00000000">
      <w:pPr>
        <w:spacing w:after="80"/>
      </w:pPr>
      <w:r>
        <w:t>✓ Estructura de artículo de opinión: título, introducción, desarrollo argumentativo, conclusión</w:t>
      </w:r>
    </w:p>
    <w:p w14:paraId="61F7AD8C" w14:textId="77777777" w:rsidR="0067548C" w:rsidRDefault="00000000">
      <w:pPr>
        <w:spacing w:after="80"/>
      </w:pPr>
      <w:r>
        <w:t>✓ Incluir al menos 2 referencias a elementos observados en el museo</w:t>
      </w:r>
    </w:p>
    <w:p w14:paraId="75C9C479" w14:textId="77777777" w:rsidR="0067548C" w:rsidRDefault="00000000">
      <w:pPr>
        <w:spacing w:after="80"/>
      </w:pPr>
      <w:r>
        <w:t>✓ Comparar periodismo histórico con periodismo digital actual</w:t>
      </w:r>
    </w:p>
    <w:p w14:paraId="58835662" w14:textId="77777777" w:rsidR="0067548C" w:rsidRDefault="00000000">
      <w:pPr>
        <w:spacing w:after="80"/>
      </w:pPr>
      <w:r>
        <w:t xml:space="preserve">✓ Reflexionar sobre los desafíos actuales: </w:t>
      </w:r>
      <w:proofErr w:type="spellStart"/>
      <w:r>
        <w:t>fake</w:t>
      </w:r>
      <w:proofErr w:type="spellEnd"/>
      <w:r>
        <w:t xml:space="preserve"> </w:t>
      </w:r>
      <w:proofErr w:type="spellStart"/>
      <w:r>
        <w:t>news</w:t>
      </w:r>
      <w:proofErr w:type="spellEnd"/>
      <w:r>
        <w:t>, concentración de medios, rol de redes sociales</w:t>
      </w:r>
    </w:p>
    <w:p w14:paraId="4195D454" w14:textId="77777777" w:rsidR="0067548C" w:rsidRDefault="00000000">
      <w:pPr>
        <w:spacing w:after="80"/>
      </w:pPr>
      <w:r>
        <w:t>✓ Tomar una postura fundamentada sobre la importancia del periodismo para la democracia</w:t>
      </w:r>
    </w:p>
    <w:p w14:paraId="6F0AFB13" w14:textId="77777777" w:rsidR="00A25902" w:rsidRDefault="00A25902">
      <w:pPr>
        <w:rPr>
          <w:b/>
          <w:bCs/>
          <w:color w:val="2E75B6"/>
          <w:sz w:val="26"/>
          <w:szCs w:val="26"/>
        </w:rPr>
      </w:pPr>
      <w:r>
        <w:rPr>
          <w:b/>
          <w:bCs/>
          <w:color w:val="2E75B6"/>
          <w:sz w:val="26"/>
          <w:szCs w:val="26"/>
        </w:rPr>
        <w:br w:type="page"/>
      </w:r>
    </w:p>
    <w:p w14:paraId="2BFF757B" w14:textId="2DA35BF1" w:rsidR="0067548C" w:rsidRDefault="00000000">
      <w:pPr>
        <w:spacing w:before="400" w:after="200"/>
      </w:pPr>
      <w:r>
        <w:rPr>
          <w:b/>
          <w:bCs/>
          <w:color w:val="2E75B6"/>
          <w:sz w:val="26"/>
          <w:szCs w:val="26"/>
        </w:rPr>
        <w:t>6. RÚBRICA DE EVALUACIÓN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71"/>
        <w:gridCol w:w="1871"/>
        <w:gridCol w:w="1872"/>
        <w:gridCol w:w="1872"/>
        <w:gridCol w:w="1872"/>
      </w:tblGrid>
      <w:tr w:rsidR="0067548C" w14:paraId="647622BE" w14:textId="77777777">
        <w:tc>
          <w:tcPr>
            <w:tcW w:w="1800" w:type="dxa"/>
            <w:tcBorders>
              <w:top w:val="single" w:sz="1" w:space="0" w:color="999999"/>
              <w:left w:val="single" w:sz="1" w:space="0" w:color="999999"/>
              <w:bottom w:val="single" w:sz="1" w:space="0" w:color="999999"/>
              <w:right w:val="single" w:sz="1" w:space="0" w:color="999999"/>
            </w:tcBorders>
            <w:shd w:val="clear" w:color="auto" w:fill="E6E6E6"/>
          </w:tcPr>
          <w:p w14:paraId="024AB6CB" w14:textId="77777777" w:rsidR="0067548C" w:rsidRDefault="00000000">
            <w:pPr>
              <w:jc w:val="center"/>
            </w:pPr>
            <w:r>
              <w:rPr>
                <w:b/>
                <w:bCs/>
                <w:sz w:val="20"/>
                <w:szCs w:val="20"/>
              </w:rPr>
              <w:t>Criterio</w:t>
            </w:r>
          </w:p>
        </w:tc>
        <w:tc>
          <w:tcPr>
            <w:tcW w:w="1800" w:type="dxa"/>
            <w:tcBorders>
              <w:top w:val="single" w:sz="1" w:space="0" w:color="999999"/>
              <w:left w:val="single" w:sz="1" w:space="0" w:color="999999"/>
              <w:bottom w:val="single" w:sz="1" w:space="0" w:color="999999"/>
              <w:right w:val="single" w:sz="1" w:space="0" w:color="999999"/>
            </w:tcBorders>
            <w:shd w:val="clear" w:color="auto" w:fill="E6E6E6"/>
          </w:tcPr>
          <w:p w14:paraId="07534BB0" w14:textId="77777777" w:rsidR="0067548C" w:rsidRDefault="00000000">
            <w:pPr>
              <w:jc w:val="center"/>
            </w:pPr>
            <w:r>
              <w:rPr>
                <w:b/>
                <w:bCs/>
                <w:sz w:val="20"/>
                <w:szCs w:val="20"/>
              </w:rPr>
              <w:t>Experto (4)</w:t>
            </w:r>
          </w:p>
        </w:tc>
        <w:tc>
          <w:tcPr>
            <w:tcW w:w="1800" w:type="dxa"/>
            <w:tcBorders>
              <w:top w:val="single" w:sz="1" w:space="0" w:color="999999"/>
              <w:left w:val="single" w:sz="1" w:space="0" w:color="999999"/>
              <w:bottom w:val="single" w:sz="1" w:space="0" w:color="999999"/>
              <w:right w:val="single" w:sz="1" w:space="0" w:color="999999"/>
            </w:tcBorders>
            <w:shd w:val="clear" w:color="auto" w:fill="E6E6E6"/>
          </w:tcPr>
          <w:p w14:paraId="218B4C6C" w14:textId="77777777" w:rsidR="0067548C" w:rsidRDefault="00000000">
            <w:pPr>
              <w:jc w:val="center"/>
            </w:pPr>
            <w:r>
              <w:rPr>
                <w:b/>
                <w:bCs/>
                <w:sz w:val="20"/>
                <w:szCs w:val="20"/>
              </w:rPr>
              <w:t>Avanzado (3)</w:t>
            </w:r>
          </w:p>
        </w:tc>
        <w:tc>
          <w:tcPr>
            <w:tcW w:w="1800" w:type="dxa"/>
            <w:tcBorders>
              <w:top w:val="single" w:sz="1" w:space="0" w:color="999999"/>
              <w:left w:val="single" w:sz="1" w:space="0" w:color="999999"/>
              <w:bottom w:val="single" w:sz="1" w:space="0" w:color="999999"/>
              <w:right w:val="single" w:sz="1" w:space="0" w:color="999999"/>
            </w:tcBorders>
            <w:shd w:val="clear" w:color="auto" w:fill="E6E6E6"/>
          </w:tcPr>
          <w:p w14:paraId="77FF9F84" w14:textId="77777777" w:rsidR="0067548C" w:rsidRDefault="00000000">
            <w:pPr>
              <w:jc w:val="center"/>
            </w:pPr>
            <w:r>
              <w:rPr>
                <w:b/>
                <w:bCs/>
                <w:sz w:val="20"/>
                <w:szCs w:val="20"/>
              </w:rPr>
              <w:t>En desarrollo (2)</w:t>
            </w:r>
          </w:p>
        </w:tc>
        <w:tc>
          <w:tcPr>
            <w:tcW w:w="1800" w:type="dxa"/>
            <w:tcBorders>
              <w:top w:val="single" w:sz="1" w:space="0" w:color="999999"/>
              <w:left w:val="single" w:sz="1" w:space="0" w:color="999999"/>
              <w:bottom w:val="single" w:sz="1" w:space="0" w:color="999999"/>
              <w:right w:val="single" w:sz="1" w:space="0" w:color="999999"/>
            </w:tcBorders>
            <w:shd w:val="clear" w:color="auto" w:fill="E6E6E6"/>
          </w:tcPr>
          <w:p w14:paraId="2497892C" w14:textId="77777777" w:rsidR="0067548C" w:rsidRDefault="00000000">
            <w:pPr>
              <w:jc w:val="center"/>
            </w:pPr>
            <w:r>
              <w:rPr>
                <w:b/>
                <w:bCs/>
                <w:sz w:val="20"/>
                <w:szCs w:val="20"/>
              </w:rPr>
              <w:t>Inicial (1)</w:t>
            </w:r>
          </w:p>
        </w:tc>
      </w:tr>
      <w:tr w:rsidR="0067548C" w14:paraId="4DCFA975" w14:textId="77777777">
        <w:tc>
          <w:tcPr>
            <w:tcW w:w="1800" w:type="dxa"/>
            <w:tcBorders>
              <w:top w:val="single" w:sz="1" w:space="0" w:color="999999"/>
              <w:left w:val="single" w:sz="1" w:space="0" w:color="999999"/>
              <w:bottom w:val="single" w:sz="1" w:space="0" w:color="999999"/>
              <w:right w:val="single" w:sz="1" w:space="0" w:color="999999"/>
            </w:tcBorders>
          </w:tcPr>
          <w:p w14:paraId="231FB0FC" w14:textId="77777777" w:rsidR="0067548C" w:rsidRDefault="00000000">
            <w:r>
              <w:rPr>
                <w:b/>
                <w:bCs/>
                <w:sz w:val="18"/>
                <w:szCs w:val="18"/>
              </w:rPr>
              <w:t>Comprensión de la historia del periodismo</w:t>
            </w:r>
          </w:p>
        </w:tc>
        <w:tc>
          <w:tcPr>
            <w:tcW w:w="1800" w:type="dxa"/>
            <w:tcBorders>
              <w:top w:val="single" w:sz="1" w:space="0" w:color="999999"/>
              <w:left w:val="single" w:sz="1" w:space="0" w:color="999999"/>
              <w:bottom w:val="single" w:sz="1" w:space="0" w:color="999999"/>
              <w:right w:val="single" w:sz="1" w:space="0" w:color="999999"/>
            </w:tcBorders>
          </w:tcPr>
          <w:p w14:paraId="11D584D9" w14:textId="77777777" w:rsidR="0067548C" w:rsidRDefault="00000000">
            <w:r>
              <w:rPr>
                <w:sz w:val="18"/>
                <w:szCs w:val="18"/>
              </w:rPr>
              <w:t>Comprende profundamente la evolución del periodismo. Establece relaciones con contextos históricos.</w:t>
            </w:r>
          </w:p>
        </w:tc>
        <w:tc>
          <w:tcPr>
            <w:tcW w:w="1800" w:type="dxa"/>
            <w:tcBorders>
              <w:top w:val="single" w:sz="1" w:space="0" w:color="999999"/>
              <w:left w:val="single" w:sz="1" w:space="0" w:color="999999"/>
              <w:bottom w:val="single" w:sz="1" w:space="0" w:color="999999"/>
              <w:right w:val="single" w:sz="1" w:space="0" w:color="999999"/>
            </w:tcBorders>
          </w:tcPr>
          <w:p w14:paraId="47562F61" w14:textId="77777777" w:rsidR="0067548C" w:rsidRDefault="00000000">
            <w:r>
              <w:rPr>
                <w:sz w:val="18"/>
                <w:szCs w:val="18"/>
              </w:rPr>
              <w:t>Comprende aspectos principales de la historia del periodismo.</w:t>
            </w:r>
          </w:p>
        </w:tc>
        <w:tc>
          <w:tcPr>
            <w:tcW w:w="1800" w:type="dxa"/>
            <w:tcBorders>
              <w:top w:val="single" w:sz="1" w:space="0" w:color="999999"/>
              <w:left w:val="single" w:sz="1" w:space="0" w:color="999999"/>
              <w:bottom w:val="single" w:sz="1" w:space="0" w:color="999999"/>
              <w:right w:val="single" w:sz="1" w:space="0" w:color="999999"/>
            </w:tcBorders>
          </w:tcPr>
          <w:p w14:paraId="50647F11" w14:textId="77777777" w:rsidR="0067548C" w:rsidRDefault="00000000">
            <w:r>
              <w:rPr>
                <w:sz w:val="18"/>
                <w:szCs w:val="18"/>
              </w:rPr>
              <w:t>Comprensión básica de la evolución periodística.</w:t>
            </w:r>
          </w:p>
        </w:tc>
        <w:tc>
          <w:tcPr>
            <w:tcW w:w="1800" w:type="dxa"/>
            <w:tcBorders>
              <w:top w:val="single" w:sz="1" w:space="0" w:color="999999"/>
              <w:left w:val="single" w:sz="1" w:space="0" w:color="999999"/>
              <w:bottom w:val="single" w:sz="1" w:space="0" w:color="999999"/>
              <w:right w:val="single" w:sz="1" w:space="0" w:color="999999"/>
            </w:tcBorders>
          </w:tcPr>
          <w:p w14:paraId="3A6B9F6B" w14:textId="77777777" w:rsidR="0067548C" w:rsidRDefault="00000000">
            <w:r>
              <w:rPr>
                <w:sz w:val="18"/>
                <w:szCs w:val="18"/>
              </w:rPr>
              <w:t>Comprensión confusa o errónea.</w:t>
            </w:r>
          </w:p>
        </w:tc>
      </w:tr>
      <w:tr w:rsidR="0067548C" w14:paraId="01E67287" w14:textId="77777777">
        <w:tc>
          <w:tcPr>
            <w:tcW w:w="1800" w:type="dxa"/>
            <w:tcBorders>
              <w:top w:val="single" w:sz="1" w:space="0" w:color="999999"/>
              <w:left w:val="single" w:sz="1" w:space="0" w:color="999999"/>
              <w:bottom w:val="single" w:sz="1" w:space="0" w:color="999999"/>
              <w:right w:val="single" w:sz="1" w:space="0" w:color="999999"/>
            </w:tcBorders>
          </w:tcPr>
          <w:p w14:paraId="32A4C253" w14:textId="77777777" w:rsidR="0067548C" w:rsidRDefault="00000000">
            <w:r>
              <w:rPr>
                <w:b/>
                <w:bCs/>
                <w:sz w:val="18"/>
                <w:szCs w:val="18"/>
              </w:rPr>
              <w:t>Análisis de tecnologías periodísticas</w:t>
            </w:r>
          </w:p>
        </w:tc>
        <w:tc>
          <w:tcPr>
            <w:tcW w:w="1800" w:type="dxa"/>
            <w:tcBorders>
              <w:top w:val="single" w:sz="1" w:space="0" w:color="999999"/>
              <w:left w:val="single" w:sz="1" w:space="0" w:color="999999"/>
              <w:bottom w:val="single" w:sz="1" w:space="0" w:color="999999"/>
              <w:right w:val="single" w:sz="1" w:space="0" w:color="999999"/>
            </w:tcBorders>
          </w:tcPr>
          <w:p w14:paraId="75BFB54D" w14:textId="77777777" w:rsidR="0067548C" w:rsidRDefault="00000000">
            <w:r>
              <w:rPr>
                <w:sz w:val="18"/>
                <w:szCs w:val="18"/>
              </w:rPr>
              <w:t>Analiza críticamente transformaciones tecnológicas. Compara imprentas, máquinas y tecnologías digitales con profundidad.</w:t>
            </w:r>
          </w:p>
        </w:tc>
        <w:tc>
          <w:tcPr>
            <w:tcW w:w="1800" w:type="dxa"/>
            <w:tcBorders>
              <w:top w:val="single" w:sz="1" w:space="0" w:color="999999"/>
              <w:left w:val="single" w:sz="1" w:space="0" w:color="999999"/>
              <w:bottom w:val="single" w:sz="1" w:space="0" w:color="999999"/>
              <w:right w:val="single" w:sz="1" w:space="0" w:color="999999"/>
            </w:tcBorders>
          </w:tcPr>
          <w:p w14:paraId="569B524B" w14:textId="77777777" w:rsidR="0067548C" w:rsidRDefault="00000000">
            <w:r>
              <w:rPr>
                <w:sz w:val="18"/>
                <w:szCs w:val="18"/>
              </w:rPr>
              <w:t>Analiza cambios tecnológicos principales.</w:t>
            </w:r>
          </w:p>
        </w:tc>
        <w:tc>
          <w:tcPr>
            <w:tcW w:w="1800" w:type="dxa"/>
            <w:tcBorders>
              <w:top w:val="single" w:sz="1" w:space="0" w:color="999999"/>
              <w:left w:val="single" w:sz="1" w:space="0" w:color="999999"/>
              <w:bottom w:val="single" w:sz="1" w:space="0" w:color="999999"/>
              <w:right w:val="single" w:sz="1" w:space="0" w:color="999999"/>
            </w:tcBorders>
          </w:tcPr>
          <w:p w14:paraId="1FB0E2E3" w14:textId="77777777" w:rsidR="0067548C" w:rsidRDefault="00000000">
            <w:r>
              <w:rPr>
                <w:sz w:val="18"/>
                <w:szCs w:val="18"/>
              </w:rPr>
              <w:t>Análisis superficial de tecnologías.</w:t>
            </w:r>
          </w:p>
        </w:tc>
        <w:tc>
          <w:tcPr>
            <w:tcW w:w="1800" w:type="dxa"/>
            <w:tcBorders>
              <w:top w:val="single" w:sz="1" w:space="0" w:color="999999"/>
              <w:left w:val="single" w:sz="1" w:space="0" w:color="999999"/>
              <w:bottom w:val="single" w:sz="1" w:space="0" w:color="999999"/>
              <w:right w:val="single" w:sz="1" w:space="0" w:color="999999"/>
            </w:tcBorders>
          </w:tcPr>
          <w:p w14:paraId="5FFCD78F" w14:textId="77777777" w:rsidR="0067548C" w:rsidRDefault="00000000">
            <w:r>
              <w:rPr>
                <w:sz w:val="18"/>
                <w:szCs w:val="18"/>
              </w:rPr>
              <w:t>No logra analizar cambios tecnológicos.</w:t>
            </w:r>
          </w:p>
        </w:tc>
      </w:tr>
      <w:tr w:rsidR="0067548C" w14:paraId="418A7804" w14:textId="77777777">
        <w:tc>
          <w:tcPr>
            <w:tcW w:w="1800" w:type="dxa"/>
            <w:tcBorders>
              <w:top w:val="single" w:sz="1" w:space="0" w:color="999999"/>
              <w:left w:val="single" w:sz="1" w:space="0" w:color="999999"/>
              <w:bottom w:val="single" w:sz="1" w:space="0" w:color="999999"/>
              <w:right w:val="single" w:sz="1" w:space="0" w:color="999999"/>
            </w:tcBorders>
          </w:tcPr>
          <w:p w14:paraId="00C455E7" w14:textId="77777777" w:rsidR="0067548C" w:rsidRDefault="00000000">
            <w:r>
              <w:rPr>
                <w:b/>
                <w:bCs/>
                <w:sz w:val="18"/>
                <w:szCs w:val="18"/>
              </w:rPr>
              <w:t>Reflexión sobre libertad de expresión</w:t>
            </w:r>
          </w:p>
        </w:tc>
        <w:tc>
          <w:tcPr>
            <w:tcW w:w="1800" w:type="dxa"/>
            <w:tcBorders>
              <w:top w:val="single" w:sz="1" w:space="0" w:color="999999"/>
              <w:left w:val="single" w:sz="1" w:space="0" w:color="999999"/>
              <w:bottom w:val="single" w:sz="1" w:space="0" w:color="999999"/>
              <w:right w:val="single" w:sz="1" w:space="0" w:color="999999"/>
            </w:tcBorders>
          </w:tcPr>
          <w:p w14:paraId="07201C85" w14:textId="77777777" w:rsidR="0067548C" w:rsidRDefault="00000000">
            <w:r>
              <w:rPr>
                <w:sz w:val="18"/>
                <w:szCs w:val="18"/>
              </w:rPr>
              <w:t>Reflexiones profundas sobre importancia de libertad de prensa. Ejemplos históricos y actuales fundamentados.</w:t>
            </w:r>
          </w:p>
        </w:tc>
        <w:tc>
          <w:tcPr>
            <w:tcW w:w="1800" w:type="dxa"/>
            <w:tcBorders>
              <w:top w:val="single" w:sz="1" w:space="0" w:color="999999"/>
              <w:left w:val="single" w:sz="1" w:space="0" w:color="999999"/>
              <w:bottom w:val="single" w:sz="1" w:space="0" w:color="999999"/>
              <w:right w:val="single" w:sz="1" w:space="0" w:color="999999"/>
            </w:tcBorders>
          </w:tcPr>
          <w:p w14:paraId="75F2DB1F" w14:textId="77777777" w:rsidR="0067548C" w:rsidRDefault="00000000">
            <w:r>
              <w:rPr>
                <w:sz w:val="18"/>
                <w:szCs w:val="18"/>
              </w:rPr>
              <w:t>Reflexiones claras sobre libertad de expresión.</w:t>
            </w:r>
          </w:p>
        </w:tc>
        <w:tc>
          <w:tcPr>
            <w:tcW w:w="1800" w:type="dxa"/>
            <w:tcBorders>
              <w:top w:val="single" w:sz="1" w:space="0" w:color="999999"/>
              <w:left w:val="single" w:sz="1" w:space="0" w:color="999999"/>
              <w:bottom w:val="single" w:sz="1" w:space="0" w:color="999999"/>
              <w:right w:val="single" w:sz="1" w:space="0" w:color="999999"/>
            </w:tcBorders>
          </w:tcPr>
          <w:p w14:paraId="00CD25EA" w14:textId="77777777" w:rsidR="0067548C" w:rsidRDefault="00000000">
            <w:r>
              <w:rPr>
                <w:sz w:val="18"/>
                <w:szCs w:val="18"/>
              </w:rPr>
              <w:t>Reflexiones superficiales.</w:t>
            </w:r>
          </w:p>
        </w:tc>
        <w:tc>
          <w:tcPr>
            <w:tcW w:w="1800" w:type="dxa"/>
            <w:tcBorders>
              <w:top w:val="single" w:sz="1" w:space="0" w:color="999999"/>
              <w:left w:val="single" w:sz="1" w:space="0" w:color="999999"/>
              <w:bottom w:val="single" w:sz="1" w:space="0" w:color="999999"/>
              <w:right w:val="single" w:sz="1" w:space="0" w:color="999999"/>
            </w:tcBorders>
          </w:tcPr>
          <w:p w14:paraId="59342C0B" w14:textId="77777777" w:rsidR="0067548C" w:rsidRDefault="00000000">
            <w:r>
              <w:rPr>
                <w:sz w:val="18"/>
                <w:szCs w:val="18"/>
              </w:rPr>
              <w:t>No reflexiona significativamente sobre el tema.</w:t>
            </w:r>
          </w:p>
        </w:tc>
      </w:tr>
      <w:tr w:rsidR="0067548C" w14:paraId="386D053B" w14:textId="77777777">
        <w:tc>
          <w:tcPr>
            <w:tcW w:w="1800" w:type="dxa"/>
            <w:tcBorders>
              <w:top w:val="single" w:sz="1" w:space="0" w:color="999999"/>
              <w:left w:val="single" w:sz="1" w:space="0" w:color="999999"/>
              <w:bottom w:val="single" w:sz="1" w:space="0" w:color="999999"/>
              <w:right w:val="single" w:sz="1" w:space="0" w:color="999999"/>
            </w:tcBorders>
          </w:tcPr>
          <w:p w14:paraId="782B0478" w14:textId="77777777" w:rsidR="0067548C" w:rsidRDefault="00000000">
            <w:r>
              <w:rPr>
                <w:b/>
                <w:bCs/>
                <w:sz w:val="18"/>
                <w:szCs w:val="18"/>
              </w:rPr>
              <w:t>Artículo de opinión</w:t>
            </w:r>
          </w:p>
        </w:tc>
        <w:tc>
          <w:tcPr>
            <w:tcW w:w="1800" w:type="dxa"/>
            <w:tcBorders>
              <w:top w:val="single" w:sz="1" w:space="0" w:color="999999"/>
              <w:left w:val="single" w:sz="1" w:space="0" w:color="999999"/>
              <w:bottom w:val="single" w:sz="1" w:space="0" w:color="999999"/>
              <w:right w:val="single" w:sz="1" w:space="0" w:color="999999"/>
            </w:tcBorders>
          </w:tcPr>
          <w:p w14:paraId="255779B0" w14:textId="77777777" w:rsidR="0067548C" w:rsidRDefault="00000000">
            <w:r>
              <w:rPr>
                <w:sz w:val="18"/>
                <w:szCs w:val="18"/>
              </w:rPr>
              <w:t>Artículo coherente, bien argumentado, con estructura periodística clara. Usa lenguaje apropiado y postura fundamentada.</w:t>
            </w:r>
          </w:p>
        </w:tc>
        <w:tc>
          <w:tcPr>
            <w:tcW w:w="1800" w:type="dxa"/>
            <w:tcBorders>
              <w:top w:val="single" w:sz="1" w:space="0" w:color="999999"/>
              <w:left w:val="single" w:sz="1" w:space="0" w:color="999999"/>
              <w:bottom w:val="single" w:sz="1" w:space="0" w:color="999999"/>
              <w:right w:val="single" w:sz="1" w:space="0" w:color="999999"/>
            </w:tcBorders>
          </w:tcPr>
          <w:p w14:paraId="27E425C9" w14:textId="77777777" w:rsidR="0067548C" w:rsidRDefault="00000000">
            <w:r>
              <w:rPr>
                <w:sz w:val="18"/>
                <w:szCs w:val="18"/>
              </w:rPr>
              <w:t>Artículo claro con estructura periodística adecuada.</w:t>
            </w:r>
          </w:p>
        </w:tc>
        <w:tc>
          <w:tcPr>
            <w:tcW w:w="1800" w:type="dxa"/>
            <w:tcBorders>
              <w:top w:val="single" w:sz="1" w:space="0" w:color="999999"/>
              <w:left w:val="single" w:sz="1" w:space="0" w:color="999999"/>
              <w:bottom w:val="single" w:sz="1" w:space="0" w:color="999999"/>
              <w:right w:val="single" w:sz="1" w:space="0" w:color="999999"/>
            </w:tcBorders>
          </w:tcPr>
          <w:p w14:paraId="768A697B" w14:textId="77777777" w:rsidR="0067548C" w:rsidRDefault="00000000">
            <w:r>
              <w:rPr>
                <w:sz w:val="18"/>
                <w:szCs w:val="18"/>
              </w:rPr>
              <w:t>Artículo básico con estructura simple.</w:t>
            </w:r>
          </w:p>
        </w:tc>
        <w:tc>
          <w:tcPr>
            <w:tcW w:w="1800" w:type="dxa"/>
            <w:tcBorders>
              <w:top w:val="single" w:sz="1" w:space="0" w:color="999999"/>
              <w:left w:val="single" w:sz="1" w:space="0" w:color="999999"/>
              <w:bottom w:val="single" w:sz="1" w:space="0" w:color="999999"/>
              <w:right w:val="single" w:sz="1" w:space="0" w:color="999999"/>
            </w:tcBorders>
          </w:tcPr>
          <w:p w14:paraId="36FD8F3E" w14:textId="77777777" w:rsidR="0067548C" w:rsidRDefault="00000000">
            <w:r>
              <w:rPr>
                <w:sz w:val="18"/>
                <w:szCs w:val="18"/>
              </w:rPr>
              <w:t>Artículo incompleto o sin estructura periodística.</w:t>
            </w:r>
          </w:p>
        </w:tc>
      </w:tr>
      <w:tr w:rsidR="0067548C" w14:paraId="37293AF3" w14:textId="77777777">
        <w:tc>
          <w:tcPr>
            <w:tcW w:w="1800" w:type="dxa"/>
            <w:tcBorders>
              <w:top w:val="single" w:sz="1" w:space="0" w:color="999999"/>
              <w:left w:val="single" w:sz="1" w:space="0" w:color="999999"/>
              <w:bottom w:val="single" w:sz="1" w:space="0" w:color="999999"/>
              <w:right w:val="single" w:sz="1" w:space="0" w:color="999999"/>
            </w:tcBorders>
          </w:tcPr>
          <w:p w14:paraId="496E7BC1" w14:textId="77777777" w:rsidR="0067548C" w:rsidRDefault="00000000">
            <w:r>
              <w:rPr>
                <w:b/>
                <w:bCs/>
                <w:sz w:val="18"/>
                <w:szCs w:val="18"/>
              </w:rPr>
              <w:t>Pensamiento crítico sobre medios</w:t>
            </w:r>
          </w:p>
        </w:tc>
        <w:tc>
          <w:tcPr>
            <w:tcW w:w="1800" w:type="dxa"/>
            <w:tcBorders>
              <w:top w:val="single" w:sz="1" w:space="0" w:color="999999"/>
              <w:left w:val="single" w:sz="1" w:space="0" w:color="999999"/>
              <w:bottom w:val="single" w:sz="1" w:space="0" w:color="999999"/>
              <w:right w:val="single" w:sz="1" w:space="0" w:color="999999"/>
            </w:tcBorders>
          </w:tcPr>
          <w:p w14:paraId="2E8E745B" w14:textId="77777777" w:rsidR="0067548C" w:rsidRDefault="00000000">
            <w:r>
              <w:rPr>
                <w:sz w:val="18"/>
                <w:szCs w:val="18"/>
              </w:rPr>
              <w:t>Analiza críticamente el rol de los medios. Compara periodismo histórico y actual con argumentos sólidos.</w:t>
            </w:r>
          </w:p>
        </w:tc>
        <w:tc>
          <w:tcPr>
            <w:tcW w:w="1800" w:type="dxa"/>
            <w:tcBorders>
              <w:top w:val="single" w:sz="1" w:space="0" w:color="999999"/>
              <w:left w:val="single" w:sz="1" w:space="0" w:color="999999"/>
              <w:bottom w:val="single" w:sz="1" w:space="0" w:color="999999"/>
              <w:right w:val="single" w:sz="1" w:space="0" w:color="999999"/>
            </w:tcBorders>
          </w:tcPr>
          <w:p w14:paraId="2A128759" w14:textId="77777777" w:rsidR="0067548C" w:rsidRDefault="00000000">
            <w:r>
              <w:rPr>
                <w:sz w:val="18"/>
                <w:szCs w:val="18"/>
              </w:rPr>
              <w:t>Análisis claro del rol de los medios.</w:t>
            </w:r>
          </w:p>
        </w:tc>
        <w:tc>
          <w:tcPr>
            <w:tcW w:w="1800" w:type="dxa"/>
            <w:tcBorders>
              <w:top w:val="single" w:sz="1" w:space="0" w:color="999999"/>
              <w:left w:val="single" w:sz="1" w:space="0" w:color="999999"/>
              <w:bottom w:val="single" w:sz="1" w:space="0" w:color="999999"/>
              <w:right w:val="single" w:sz="1" w:space="0" w:color="999999"/>
            </w:tcBorders>
          </w:tcPr>
          <w:p w14:paraId="23DF3554" w14:textId="77777777" w:rsidR="0067548C" w:rsidRDefault="00000000">
            <w:r>
              <w:rPr>
                <w:sz w:val="18"/>
                <w:szCs w:val="18"/>
              </w:rPr>
              <w:t>Análisis superficial de medios.</w:t>
            </w:r>
          </w:p>
        </w:tc>
        <w:tc>
          <w:tcPr>
            <w:tcW w:w="1800" w:type="dxa"/>
            <w:tcBorders>
              <w:top w:val="single" w:sz="1" w:space="0" w:color="999999"/>
              <w:left w:val="single" w:sz="1" w:space="0" w:color="999999"/>
              <w:bottom w:val="single" w:sz="1" w:space="0" w:color="999999"/>
              <w:right w:val="single" w:sz="1" w:space="0" w:color="999999"/>
            </w:tcBorders>
          </w:tcPr>
          <w:p w14:paraId="450DA2BE" w14:textId="77777777" w:rsidR="0067548C" w:rsidRDefault="00000000">
            <w:r>
              <w:rPr>
                <w:sz w:val="18"/>
                <w:szCs w:val="18"/>
              </w:rPr>
              <w:t>No desarrolla pensamiento crítico sobre medios.</w:t>
            </w:r>
          </w:p>
        </w:tc>
      </w:tr>
    </w:tbl>
    <w:p w14:paraId="43C753A5" w14:textId="77777777" w:rsidR="0067548C" w:rsidRDefault="00000000">
      <w:pPr>
        <w:spacing w:before="200" w:after="100"/>
      </w:pPr>
      <w:r>
        <w:rPr>
          <w:b/>
          <w:bCs/>
        </w:rPr>
        <w:t>Escala de calificación:</w:t>
      </w:r>
    </w:p>
    <w:p w14:paraId="50E0B2D6" w14:textId="77777777" w:rsidR="0067548C" w:rsidRDefault="00000000">
      <w:pPr>
        <w:spacing w:after="60"/>
      </w:pPr>
      <w:r>
        <w:t>• 18-20 puntos: 10 (Excelente)</w:t>
      </w:r>
    </w:p>
    <w:p w14:paraId="5739AA09" w14:textId="77777777" w:rsidR="0067548C" w:rsidRDefault="00000000">
      <w:pPr>
        <w:spacing w:after="60"/>
      </w:pPr>
      <w:r>
        <w:t>• 15-17 puntos: 8-9 (Muy bueno)</w:t>
      </w:r>
    </w:p>
    <w:p w14:paraId="5A3D037E" w14:textId="77777777" w:rsidR="0067548C" w:rsidRDefault="00000000">
      <w:pPr>
        <w:spacing w:after="60"/>
      </w:pPr>
      <w:r>
        <w:t>• 12-14 puntos: 7 (Bueno)</w:t>
      </w:r>
    </w:p>
    <w:p w14:paraId="71BBEC03" w14:textId="77777777" w:rsidR="0067548C" w:rsidRDefault="00000000">
      <w:pPr>
        <w:spacing w:after="60"/>
      </w:pPr>
      <w:r>
        <w:t>• 9-11 puntos: 6 (Aprobado)</w:t>
      </w:r>
    </w:p>
    <w:p w14:paraId="515A16DD" w14:textId="77777777" w:rsidR="0067548C" w:rsidRDefault="00000000">
      <w:pPr>
        <w:spacing w:after="60"/>
      </w:pPr>
      <w:r>
        <w:t>• Menos de 9 puntos: Rehacer trabajo</w:t>
      </w:r>
    </w:p>
    <w:p w14:paraId="082C0C28" w14:textId="77777777" w:rsidR="0067548C" w:rsidRDefault="00000000">
      <w:pPr>
        <w:spacing w:before="200" w:after="100"/>
      </w:pPr>
      <w:r>
        <w:rPr>
          <w:b/>
          <w:bCs/>
        </w:rPr>
        <w:t>Puntaje total: _______ / 20 puntos</w:t>
      </w:r>
    </w:p>
    <w:p w14:paraId="1CDB1547" w14:textId="28A05BAC" w:rsidR="0067548C" w:rsidRDefault="0067548C"/>
    <w:sectPr w:rsidR="0067548C" w:rsidSect="00A25902">
      <w:pgSz w:w="12240" w:h="20160" w:code="5"/>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660D2A"/>
    <w:multiLevelType w:val="hybridMultilevel"/>
    <w:tmpl w:val="5268C51A"/>
    <w:lvl w:ilvl="0" w:tplc="20608CB6">
      <w:start w:val="1"/>
      <w:numFmt w:val="bullet"/>
      <w:lvlText w:val="●"/>
      <w:lvlJc w:val="left"/>
      <w:pPr>
        <w:ind w:left="720" w:hanging="360"/>
      </w:pPr>
    </w:lvl>
    <w:lvl w:ilvl="1" w:tplc="919205B8">
      <w:start w:val="1"/>
      <w:numFmt w:val="bullet"/>
      <w:lvlText w:val="○"/>
      <w:lvlJc w:val="left"/>
      <w:pPr>
        <w:ind w:left="1440" w:hanging="360"/>
      </w:pPr>
    </w:lvl>
    <w:lvl w:ilvl="2" w:tplc="E53251D8">
      <w:start w:val="1"/>
      <w:numFmt w:val="bullet"/>
      <w:lvlText w:val="■"/>
      <w:lvlJc w:val="left"/>
      <w:pPr>
        <w:ind w:left="2160" w:hanging="360"/>
      </w:pPr>
    </w:lvl>
    <w:lvl w:ilvl="3" w:tplc="2894FA9C">
      <w:start w:val="1"/>
      <w:numFmt w:val="bullet"/>
      <w:lvlText w:val="●"/>
      <w:lvlJc w:val="left"/>
      <w:pPr>
        <w:ind w:left="2880" w:hanging="360"/>
      </w:pPr>
    </w:lvl>
    <w:lvl w:ilvl="4" w:tplc="F97E022E">
      <w:start w:val="1"/>
      <w:numFmt w:val="bullet"/>
      <w:lvlText w:val="○"/>
      <w:lvlJc w:val="left"/>
      <w:pPr>
        <w:ind w:left="3600" w:hanging="360"/>
      </w:pPr>
    </w:lvl>
    <w:lvl w:ilvl="5" w:tplc="18DC33B6">
      <w:start w:val="1"/>
      <w:numFmt w:val="bullet"/>
      <w:lvlText w:val="■"/>
      <w:lvlJc w:val="left"/>
      <w:pPr>
        <w:ind w:left="4320" w:hanging="360"/>
      </w:pPr>
    </w:lvl>
    <w:lvl w:ilvl="6" w:tplc="389C3E1E">
      <w:start w:val="1"/>
      <w:numFmt w:val="bullet"/>
      <w:lvlText w:val="●"/>
      <w:lvlJc w:val="left"/>
      <w:pPr>
        <w:ind w:left="5040" w:hanging="360"/>
      </w:pPr>
    </w:lvl>
    <w:lvl w:ilvl="7" w:tplc="6FD0F9FE">
      <w:start w:val="1"/>
      <w:numFmt w:val="bullet"/>
      <w:lvlText w:val="●"/>
      <w:lvlJc w:val="left"/>
      <w:pPr>
        <w:ind w:left="5760" w:hanging="360"/>
      </w:pPr>
    </w:lvl>
    <w:lvl w:ilvl="8" w:tplc="4C2A5B8C">
      <w:start w:val="1"/>
      <w:numFmt w:val="bullet"/>
      <w:lvlText w:val="●"/>
      <w:lvlJc w:val="left"/>
      <w:pPr>
        <w:ind w:left="6480" w:hanging="360"/>
      </w:pPr>
    </w:lvl>
  </w:abstractNum>
  <w:num w:numId="1" w16cid:durableId="2029288030">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0"/>
  <w:displayBackgroundShape/>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548C"/>
    <w:rsid w:val="000479D6"/>
    <w:rsid w:val="00087C0C"/>
    <w:rsid w:val="001B34FE"/>
    <w:rsid w:val="001F5FD4"/>
    <w:rsid w:val="00257299"/>
    <w:rsid w:val="004F6ADA"/>
    <w:rsid w:val="0067548C"/>
    <w:rsid w:val="007376BA"/>
    <w:rsid w:val="009027B9"/>
    <w:rsid w:val="00974C42"/>
    <w:rsid w:val="00A25902"/>
    <w:rsid w:val="00B7482D"/>
    <w:rsid w:val="00C35EE5"/>
    <w:rsid w:val="00EB05E0"/>
  </w:rsids>
  <m:mathPr>
    <m:mathFont m:val="Cambria Math"/>
    <m:brkBin m:val="before"/>
    <m:brkBinSub m:val="--"/>
    <m:smallFrac m:val="0"/>
    <m:dispDef/>
    <m:lMargin m:val="0"/>
    <m:rMargin m:val="0"/>
    <m:defJc m:val="centerGroup"/>
    <m:wrapIndent m:val="1440"/>
    <m:intLim m:val="subSup"/>
    <m:naryLim m:val="undOvr"/>
  </m:mathPr>
  <w:themeFontLang w:val="es-419"/>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6A92EB"/>
  <w15:docId w15:val="{E1D2D565-C7C5-4EE5-BAB9-CF79BC40E9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419" w:eastAsia="es-419"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4FE"/>
  </w:style>
  <w:style w:type="paragraph" w:styleId="Ttulo1">
    <w:name w:val="heading 1"/>
    <w:uiPriority w:val="9"/>
    <w:qFormat/>
    <w:pPr>
      <w:outlineLvl w:val="0"/>
    </w:pPr>
    <w:rPr>
      <w:color w:val="2E74B5"/>
      <w:sz w:val="32"/>
      <w:szCs w:val="32"/>
    </w:rPr>
  </w:style>
  <w:style w:type="paragraph" w:styleId="Ttulo2">
    <w:name w:val="heading 2"/>
    <w:uiPriority w:val="9"/>
    <w:semiHidden/>
    <w:unhideWhenUsed/>
    <w:qFormat/>
    <w:pPr>
      <w:outlineLvl w:val="1"/>
    </w:pPr>
    <w:rPr>
      <w:color w:val="2E74B5"/>
      <w:sz w:val="26"/>
      <w:szCs w:val="26"/>
    </w:rPr>
  </w:style>
  <w:style w:type="paragraph" w:styleId="Ttulo3">
    <w:name w:val="heading 3"/>
    <w:uiPriority w:val="9"/>
    <w:semiHidden/>
    <w:unhideWhenUsed/>
    <w:qFormat/>
    <w:pPr>
      <w:outlineLvl w:val="2"/>
    </w:pPr>
    <w:rPr>
      <w:color w:val="1F4D78"/>
      <w:sz w:val="24"/>
      <w:szCs w:val="24"/>
    </w:rPr>
  </w:style>
  <w:style w:type="paragraph" w:styleId="Ttulo4">
    <w:name w:val="heading 4"/>
    <w:uiPriority w:val="9"/>
    <w:semiHidden/>
    <w:unhideWhenUsed/>
    <w:qFormat/>
    <w:pPr>
      <w:outlineLvl w:val="3"/>
    </w:pPr>
    <w:rPr>
      <w:i/>
      <w:iCs/>
      <w:color w:val="2E74B5"/>
    </w:rPr>
  </w:style>
  <w:style w:type="paragraph" w:styleId="Ttulo5">
    <w:name w:val="heading 5"/>
    <w:uiPriority w:val="9"/>
    <w:semiHidden/>
    <w:unhideWhenUsed/>
    <w:qFormat/>
    <w:pPr>
      <w:outlineLvl w:val="4"/>
    </w:pPr>
    <w:rPr>
      <w:color w:val="2E74B5"/>
    </w:rPr>
  </w:style>
  <w:style w:type="paragraph" w:styleId="Ttulo6">
    <w:name w:val="heading 6"/>
    <w:uiPriority w:val="9"/>
    <w:semiHidden/>
    <w:unhideWhenUsed/>
    <w:qFormat/>
    <w:pPr>
      <w:outlineLvl w:val="5"/>
    </w:pPr>
    <w:rPr>
      <w:color w:val="1F4D7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uiPriority w:val="10"/>
    <w:qFormat/>
    <w:rPr>
      <w:sz w:val="56"/>
      <w:szCs w:val="56"/>
    </w:rPr>
  </w:style>
  <w:style w:type="paragraph" w:customStyle="1" w:styleId="Textoennegrita1">
    <w:name w:val="Texto en negrita1"/>
    <w:qFormat/>
    <w:rPr>
      <w:b/>
      <w:bCs/>
    </w:rPr>
  </w:style>
  <w:style w:type="paragraph" w:styleId="Prrafodelista">
    <w:name w:val="List Paragraph"/>
    <w:qFormat/>
  </w:style>
  <w:style w:type="character" w:styleId="Hipervnculo">
    <w:name w:val="Hyperlink"/>
    <w:uiPriority w:val="99"/>
    <w:unhideWhenUsed/>
    <w:rPr>
      <w:color w:val="0563C1"/>
      <w:u w:val="single"/>
    </w:rPr>
  </w:style>
  <w:style w:type="character" w:styleId="Refdenotaalpie">
    <w:name w:val="footnote reference"/>
    <w:uiPriority w:val="99"/>
    <w:semiHidden/>
    <w:unhideWhenUsed/>
    <w:rPr>
      <w:vertAlign w:val="superscript"/>
    </w:rPr>
  </w:style>
  <w:style w:type="paragraph" w:styleId="Textonotapie">
    <w:name w:val="footnote text"/>
    <w:link w:val="TextonotapieCar"/>
    <w:uiPriority w:val="99"/>
    <w:semiHidden/>
    <w:unhideWhenUsed/>
    <w:rPr>
      <w:sz w:val="20"/>
      <w:szCs w:val="20"/>
    </w:rPr>
  </w:style>
  <w:style w:type="character" w:customStyle="1" w:styleId="TextonotapieCar">
    <w:name w:val="Texto nota pie Car"/>
    <w:link w:val="Textonotapie"/>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1194</Words>
  <Characters>6569</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Marcos Monteros</cp:lastModifiedBy>
  <cp:revision>2</cp:revision>
  <dcterms:created xsi:type="dcterms:W3CDTF">2026-01-20T14:36:00Z</dcterms:created>
  <dcterms:modified xsi:type="dcterms:W3CDTF">2026-01-20T14:36:00Z</dcterms:modified>
</cp:coreProperties>
</file>