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09C8BE" w14:textId="77777777" w:rsidR="0067548C" w:rsidRDefault="00000000">
      <w:pPr>
        <w:spacing w:after="200"/>
        <w:jc w:val="center"/>
      </w:pPr>
      <w:r>
        <w:rPr>
          <w:b/>
          <w:bCs/>
          <w:color w:val="1F4E79"/>
          <w:sz w:val="32"/>
          <w:szCs w:val="32"/>
        </w:rPr>
        <w:t xml:space="preserve">GUÍA DIDÁCTICA </w:t>
      </w:r>
      <w:proofErr w:type="spellStart"/>
      <w:r>
        <w:rPr>
          <w:b/>
          <w:bCs/>
          <w:color w:val="1F4E79"/>
          <w:sz w:val="32"/>
          <w:szCs w:val="32"/>
        </w:rPr>
        <w:t>N°</w:t>
      </w:r>
      <w:proofErr w:type="spellEnd"/>
      <w:r>
        <w:rPr>
          <w:b/>
          <w:bCs/>
          <w:color w:val="1F4E79"/>
          <w:sz w:val="32"/>
          <w:szCs w:val="32"/>
        </w:rPr>
        <w:t xml:space="preserve"> 1</w:t>
      </w:r>
    </w:p>
    <w:p w14:paraId="6A6700EE" w14:textId="77777777" w:rsidR="0067548C" w:rsidRDefault="00000000">
      <w:pPr>
        <w:spacing w:after="400"/>
        <w:jc w:val="center"/>
      </w:pPr>
      <w:r>
        <w:rPr>
          <w:b/>
          <w:bCs/>
          <w:color w:val="1F4E79"/>
          <w:sz w:val="28"/>
          <w:szCs w:val="28"/>
        </w:rPr>
        <w:t>MUSEO QUINTA JOVITA</w:t>
      </w:r>
    </w:p>
    <w:p w14:paraId="0C9B977C" w14:textId="77777777" w:rsidR="0067548C" w:rsidRDefault="00000000">
      <w:pPr>
        <w:spacing w:before="300" w:after="200"/>
      </w:pPr>
      <w:r>
        <w:rPr>
          <w:b/>
          <w:bCs/>
          <w:color w:val="2E75B6"/>
          <w:sz w:val="26"/>
          <w:szCs w:val="26"/>
        </w:rPr>
        <w:t>1. FICHA TÉCNICA</w:t>
      </w:r>
    </w:p>
    <w:p w14:paraId="480F2E89" w14:textId="77777777" w:rsidR="0067548C" w:rsidRDefault="00000000">
      <w:pPr>
        <w:spacing w:after="100"/>
      </w:pPr>
      <w:r>
        <w:rPr>
          <w:b/>
          <w:bCs/>
        </w:rPr>
        <w:t xml:space="preserve">Museo: </w:t>
      </w:r>
      <w:r>
        <w:t>MUSEO QUINTA JOVITA</w:t>
      </w:r>
    </w:p>
    <w:p w14:paraId="09792A58" w14:textId="77777777" w:rsidR="0067548C" w:rsidRDefault="00000000">
      <w:pPr>
        <w:spacing w:after="100"/>
      </w:pPr>
      <w:r>
        <w:rPr>
          <w:b/>
          <w:bCs/>
        </w:rPr>
        <w:t xml:space="preserve">Ubicación: </w:t>
      </w:r>
      <w:r>
        <w:t>Zárate, Provincia de Buenos Aires</w:t>
      </w:r>
    </w:p>
    <w:p w14:paraId="085A2D04" w14:textId="77777777" w:rsidR="0067548C" w:rsidRDefault="00000000">
      <w:pPr>
        <w:spacing w:after="100"/>
      </w:pPr>
      <w:r>
        <w:rPr>
          <w:b/>
          <w:bCs/>
        </w:rPr>
        <w:t xml:space="preserve">Nivel educativo: </w:t>
      </w:r>
      <w:r>
        <w:t>2° y 3° año de Educación Secundaria</w:t>
      </w:r>
    </w:p>
    <w:p w14:paraId="067DAB07" w14:textId="77777777" w:rsidR="0067548C" w:rsidRDefault="00000000">
      <w:pPr>
        <w:spacing w:after="100"/>
      </w:pPr>
      <w:r>
        <w:rPr>
          <w:b/>
          <w:bCs/>
        </w:rPr>
        <w:t xml:space="preserve">Área curricular: </w:t>
      </w:r>
      <w:r>
        <w:t>Historia Argentina</w:t>
      </w:r>
    </w:p>
    <w:p w14:paraId="1E16E457" w14:textId="77777777" w:rsidR="0067548C" w:rsidRDefault="00000000">
      <w:pPr>
        <w:spacing w:after="100"/>
      </w:pPr>
      <w:r>
        <w:rPr>
          <w:b/>
          <w:bCs/>
        </w:rPr>
        <w:t xml:space="preserve">Tema: </w:t>
      </w:r>
      <w:r>
        <w:t>Organización Nacional y Guerra de la Triple Alianza (1865-1870)</w:t>
      </w:r>
    </w:p>
    <w:p w14:paraId="6F42AB4E" w14:textId="77777777" w:rsidR="0067548C" w:rsidRDefault="00000000">
      <w:pPr>
        <w:spacing w:after="100"/>
      </w:pPr>
      <w:r>
        <w:rPr>
          <w:b/>
          <w:bCs/>
        </w:rPr>
        <w:t xml:space="preserve">Duración sugerida: </w:t>
      </w:r>
      <w:r>
        <w:t>80 minutos (2 módulos)</w:t>
      </w:r>
    </w:p>
    <w:p w14:paraId="6BB2B709" w14:textId="77777777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2. ALINEACIÓN CON NÚCLEOS DE APRENDIZAJES PRIORITARIOS (</w:t>
      </w:r>
      <w:proofErr w:type="spellStart"/>
      <w:r>
        <w:rPr>
          <w:b/>
          <w:bCs/>
          <w:color w:val="2E75B6"/>
          <w:sz w:val="26"/>
          <w:szCs w:val="26"/>
        </w:rPr>
        <w:t>NAPs</w:t>
      </w:r>
      <w:proofErr w:type="spellEnd"/>
      <w:r>
        <w:rPr>
          <w:b/>
          <w:bCs/>
          <w:color w:val="2E75B6"/>
          <w:sz w:val="26"/>
          <w:szCs w:val="26"/>
        </w:rPr>
        <w:t>)</w:t>
      </w:r>
    </w:p>
    <w:p w14:paraId="4224BD18" w14:textId="77777777" w:rsidR="0067548C" w:rsidRDefault="00000000">
      <w:pPr>
        <w:spacing w:after="80"/>
      </w:pPr>
      <w:r>
        <w:t>• La comprensión de los procesos de construcción del Estado nacional argentino</w:t>
      </w:r>
    </w:p>
    <w:p w14:paraId="1677200E" w14:textId="77777777" w:rsidR="0067548C" w:rsidRDefault="00000000">
      <w:pPr>
        <w:spacing w:after="80"/>
      </w:pPr>
      <w:r>
        <w:t>• El análisis de las relaciones entre el Estado nacional y los estados provinciales</w:t>
      </w:r>
    </w:p>
    <w:p w14:paraId="731586DC" w14:textId="77777777" w:rsidR="0067548C" w:rsidRDefault="00000000">
      <w:pPr>
        <w:spacing w:after="80"/>
      </w:pPr>
      <w:r>
        <w:t>• La identificación de las guerras y conflictos del siglo XIX y su impacto en la conformación territorial</w:t>
      </w:r>
    </w:p>
    <w:p w14:paraId="1BE39498" w14:textId="77777777" w:rsidR="0067548C" w:rsidRDefault="00000000">
      <w:pPr>
        <w:spacing w:after="80"/>
      </w:pPr>
      <w:r>
        <w:t>• El reconocimiento del patrimonio histórico como fuente para la comprensión del pasado</w:t>
      </w:r>
    </w:p>
    <w:p w14:paraId="04C849A3" w14:textId="77777777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3. OBJETIVOS DE APRENDIZAJE</w:t>
      </w:r>
    </w:p>
    <w:p w14:paraId="12BDB175" w14:textId="77777777" w:rsidR="0067548C" w:rsidRDefault="00000000">
      <w:pPr>
        <w:spacing w:after="100"/>
      </w:pPr>
      <w:r>
        <w:rPr>
          <w:b/>
          <w:bCs/>
          <w:i/>
          <w:iCs/>
        </w:rPr>
        <w:t>Objetivos conceptuales (saber):</w:t>
      </w:r>
    </w:p>
    <w:p w14:paraId="124D94AC" w14:textId="77777777" w:rsidR="0067548C" w:rsidRDefault="00000000">
      <w:pPr>
        <w:spacing w:after="80"/>
      </w:pPr>
      <w:r>
        <w:t>• Comprender el contexto histórico de la Guerra de la Triple Alianza y sus causas políticas y económicas</w:t>
      </w:r>
    </w:p>
    <w:p w14:paraId="454D42AE" w14:textId="77777777" w:rsidR="0067548C" w:rsidRDefault="00000000">
      <w:pPr>
        <w:spacing w:after="80"/>
      </w:pPr>
      <w:r>
        <w:t>• Identificar el rol de Bartolomé Mitre en la organización del Estado Nacional argentino</w:t>
      </w:r>
    </w:p>
    <w:p w14:paraId="4003EFE4" w14:textId="77777777" w:rsidR="0067548C" w:rsidRDefault="00000000">
      <w:pPr>
        <w:spacing w:after="80"/>
      </w:pPr>
      <w:r>
        <w:t>• Reconocer la importancia estratégica de Quinta Jovita como cuartel general durante el conflicto</w:t>
      </w:r>
    </w:p>
    <w:p w14:paraId="7216E022" w14:textId="77777777" w:rsidR="0067548C" w:rsidRDefault="00000000">
      <w:pPr>
        <w:spacing w:after="80"/>
      </w:pPr>
      <w:r>
        <w:t>• Analizar la vida cotidiana del siglo XIX a través de objetos materiales y testimonios</w:t>
      </w:r>
    </w:p>
    <w:p w14:paraId="72A15E2D" w14:textId="77777777" w:rsidR="0067548C" w:rsidRDefault="00000000">
      <w:pPr>
        <w:spacing w:before="200" w:after="100"/>
      </w:pPr>
      <w:r>
        <w:rPr>
          <w:b/>
          <w:bCs/>
          <w:i/>
          <w:iCs/>
        </w:rPr>
        <w:t>Objetivos procedimentales (saber hacer):</w:t>
      </w:r>
    </w:p>
    <w:p w14:paraId="33A6DEDB" w14:textId="77777777" w:rsidR="0067548C" w:rsidRDefault="00000000">
      <w:pPr>
        <w:spacing w:after="80"/>
      </w:pPr>
      <w:r>
        <w:t>• Observar y analizar fuentes históricas visuales y materiales con criterio crítico</w:t>
      </w:r>
    </w:p>
    <w:p w14:paraId="23C050CD" w14:textId="77777777" w:rsidR="0067548C" w:rsidRDefault="00000000">
      <w:pPr>
        <w:spacing w:after="80"/>
      </w:pPr>
      <w:r>
        <w:t>• Establecer relaciones causales entre objetos patrimoniales y procesos históricos</w:t>
      </w:r>
    </w:p>
    <w:p w14:paraId="23E888C3" w14:textId="77777777" w:rsidR="0067548C" w:rsidRDefault="00000000">
      <w:pPr>
        <w:spacing w:after="80"/>
      </w:pPr>
      <w:r>
        <w:t>• Formular hipótesis fundamentadas a partir de la evidencia material</w:t>
      </w:r>
    </w:p>
    <w:p w14:paraId="2AD374D6" w14:textId="77777777" w:rsidR="0067548C" w:rsidRDefault="00000000">
      <w:pPr>
        <w:spacing w:after="80"/>
      </w:pPr>
      <w:r>
        <w:t>• Comparar modos de vida de diferentes épocas utilizando evidencia museística</w:t>
      </w:r>
    </w:p>
    <w:p w14:paraId="0D3600F9" w14:textId="77777777" w:rsidR="0067548C" w:rsidRDefault="00000000">
      <w:pPr>
        <w:spacing w:before="200" w:after="100"/>
      </w:pPr>
      <w:r>
        <w:rPr>
          <w:b/>
          <w:bCs/>
          <w:i/>
          <w:iCs/>
        </w:rPr>
        <w:t>Objetivos actitudinales (valorar):</w:t>
      </w:r>
    </w:p>
    <w:p w14:paraId="6BD01204" w14:textId="77777777" w:rsidR="0067548C" w:rsidRDefault="00000000">
      <w:pPr>
        <w:spacing w:after="80"/>
      </w:pPr>
      <w:r>
        <w:t>• Valorar el patrimonio histórico local como testimonio irreemplazable del pasado nacional</w:t>
      </w:r>
    </w:p>
    <w:p w14:paraId="2850212F" w14:textId="77777777" w:rsidR="0067548C" w:rsidRDefault="00000000">
      <w:pPr>
        <w:spacing w:after="80"/>
      </w:pPr>
      <w:r>
        <w:t>• Desarrollar empatía histórica hacia los actores sociales del siglo XIX</w:t>
      </w:r>
    </w:p>
    <w:p w14:paraId="2515DA1F" w14:textId="77777777" w:rsidR="0067548C" w:rsidRDefault="00000000">
      <w:pPr>
        <w:spacing w:after="80"/>
      </w:pPr>
      <w:r>
        <w:t>• Apreciar la preservación de espacios históricos como responsabilidad colectiva</w:t>
      </w:r>
    </w:p>
    <w:p w14:paraId="41BB137A" w14:textId="77777777" w:rsidR="00A25902" w:rsidRDefault="00A25902">
      <w:pPr>
        <w:rPr>
          <w:b/>
          <w:bCs/>
          <w:color w:val="2E75B6"/>
          <w:sz w:val="26"/>
          <w:szCs w:val="26"/>
        </w:rPr>
      </w:pPr>
      <w:r>
        <w:rPr>
          <w:b/>
          <w:bCs/>
          <w:color w:val="2E75B6"/>
          <w:sz w:val="26"/>
          <w:szCs w:val="26"/>
        </w:rPr>
        <w:br w:type="page"/>
      </w:r>
    </w:p>
    <w:p w14:paraId="525DAD21" w14:textId="5A0D0D10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lastRenderedPageBreak/>
        <w:t>4. CONTENIDOS CURRICULARES</w:t>
      </w:r>
    </w:p>
    <w:p w14:paraId="6EC7AAF8" w14:textId="77777777" w:rsidR="0067548C" w:rsidRDefault="00000000">
      <w:pPr>
        <w:spacing w:after="80"/>
      </w:pPr>
      <w:r>
        <w:t>• Proceso de Organización Nacional (1862-1880)</w:t>
      </w:r>
    </w:p>
    <w:p w14:paraId="7CF6E014" w14:textId="77777777" w:rsidR="0067548C" w:rsidRDefault="00000000">
      <w:pPr>
        <w:spacing w:after="80"/>
      </w:pPr>
      <w:r>
        <w:t>• Guerra de la Triple Alianza: causas, desarrollo y consecuencias</w:t>
      </w:r>
    </w:p>
    <w:p w14:paraId="25FF665D" w14:textId="77777777" w:rsidR="0067548C" w:rsidRDefault="00000000">
      <w:pPr>
        <w:spacing w:after="80"/>
      </w:pPr>
      <w:r>
        <w:t>• Vida cotidiana de las elites argentinas en el siglo XIX</w:t>
      </w:r>
    </w:p>
    <w:p w14:paraId="5206C471" w14:textId="77777777" w:rsidR="0067548C" w:rsidRDefault="00000000">
      <w:pPr>
        <w:spacing w:after="80"/>
      </w:pPr>
      <w:r>
        <w:t>• Análisis de fuentes primarias: objetos, documentos y espacios históricos</w:t>
      </w:r>
    </w:p>
    <w:p w14:paraId="68AB07E7" w14:textId="77777777" w:rsidR="0067548C" w:rsidRDefault="00000000">
      <w:pPr>
        <w:spacing w:before="200" w:after="100"/>
      </w:pPr>
      <w:r>
        <w:rPr>
          <w:b/>
          <w:bCs/>
          <w:i/>
          <w:iCs/>
        </w:rPr>
        <w:t>Competencias transversales:</w:t>
      </w:r>
    </w:p>
    <w:p w14:paraId="045B157E" w14:textId="77777777" w:rsidR="0067548C" w:rsidRDefault="00000000">
      <w:pPr>
        <w:spacing w:after="80"/>
      </w:pPr>
      <w:r>
        <w:t>• Alfabetización digital y navegación en entornos virtuales 360°</w:t>
      </w:r>
    </w:p>
    <w:p w14:paraId="35543DD1" w14:textId="77777777" w:rsidR="0067548C" w:rsidRDefault="00000000">
      <w:pPr>
        <w:spacing w:after="80"/>
      </w:pPr>
      <w:r>
        <w:t>• Comprensión lectora de textos informativos</w:t>
      </w:r>
    </w:p>
    <w:p w14:paraId="7BD459DB" w14:textId="77777777" w:rsidR="0067548C" w:rsidRDefault="00000000">
      <w:pPr>
        <w:spacing w:after="80"/>
      </w:pPr>
      <w:r>
        <w:t>• Expresión escrita argumentativa</w:t>
      </w:r>
    </w:p>
    <w:p w14:paraId="1C882C15" w14:textId="77777777" w:rsidR="0067548C" w:rsidRDefault="00000000">
      <w:pPr>
        <w:spacing w:after="80"/>
      </w:pPr>
      <w:r>
        <w:t>• Trabajo colaborativo</w:t>
      </w:r>
    </w:p>
    <w:p w14:paraId="2F0FEF7B" w14:textId="77777777" w:rsidR="0067548C" w:rsidRDefault="00000000">
      <w:pPr>
        <w:spacing w:after="80"/>
      </w:pPr>
      <w:r>
        <w:t>• Pensamiento crítico y reflexivo</w:t>
      </w:r>
    </w:p>
    <w:p w14:paraId="116310F6" w14:textId="77777777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5. SECUENCIA DIDÁCTICA</w:t>
      </w:r>
    </w:p>
    <w:p w14:paraId="208E6797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1: PRE-VISITA - Activación de conocimientos previos</w:t>
      </w:r>
    </w:p>
    <w:p w14:paraId="1228C481" w14:textId="77777777" w:rsidR="0067548C" w:rsidRDefault="00000000">
      <w:pPr>
        <w:spacing w:after="100"/>
      </w:pPr>
      <w:r>
        <w:rPr>
          <w:b/>
          <w:bCs/>
          <w:i/>
          <w:iCs/>
        </w:rPr>
        <w:t>Contextualización histórica para el docente:</w:t>
      </w:r>
    </w:p>
    <w:p w14:paraId="410748A1" w14:textId="77777777" w:rsidR="0067548C" w:rsidRDefault="00000000">
      <w:pPr>
        <w:spacing w:after="200"/>
      </w:pPr>
      <w:r>
        <w:t>La Quinta Jovita fue construida en 1860 y perteneció a la familia Villanueva. Durante la Guerra de la Triple Alianza (1865-1870), el presidente Bartolomé Mitre estableció allí su cuartel general, desde donde coordinó las operaciones militares contra Paraguay. Este conflicto, que enfrentó a Argentina, Brasil y Uruguay contra Paraguay, fue la guerra más sangrienta de la historia sudamericana y tuvo profundas consecuencias para la región.</w:t>
      </w:r>
    </w:p>
    <w:p w14:paraId="4F7A1211" w14:textId="77777777" w:rsidR="0067548C" w:rsidRDefault="00000000">
      <w:pPr>
        <w:spacing w:after="100"/>
      </w:pPr>
      <w:r>
        <w:rPr>
          <w:b/>
          <w:bCs/>
          <w:i/>
          <w:iCs/>
        </w:rPr>
        <w:t>Preguntas para activar conocimientos previos:</w:t>
      </w:r>
    </w:p>
    <w:p w14:paraId="1913FE41" w14:textId="77777777" w:rsidR="0067548C" w:rsidRDefault="00000000">
      <w:pPr>
        <w:spacing w:after="80"/>
      </w:pPr>
      <w:r>
        <w:t xml:space="preserve">1. ¿Qué </w:t>
      </w:r>
      <w:proofErr w:type="spellStart"/>
      <w:r>
        <w:t>sabés</w:t>
      </w:r>
      <w:proofErr w:type="spellEnd"/>
      <w:r>
        <w:t xml:space="preserve"> sobre cómo se organizó Argentina como país durante el siglo XIX?</w:t>
      </w:r>
    </w:p>
    <w:p w14:paraId="2F0DC28E" w14:textId="77777777" w:rsidR="0067548C" w:rsidRDefault="00000000">
      <w:pPr>
        <w:spacing w:after="80"/>
      </w:pPr>
      <w:r>
        <w:t>2. ¿</w:t>
      </w:r>
      <w:proofErr w:type="spellStart"/>
      <w:r>
        <w:t>Conocés</w:t>
      </w:r>
      <w:proofErr w:type="spellEnd"/>
      <w:r>
        <w:t xml:space="preserve"> algún conflicto bélico en el que Argentina haya participado en esa época?</w:t>
      </w:r>
    </w:p>
    <w:p w14:paraId="3DED8B3E" w14:textId="77777777" w:rsidR="0067548C" w:rsidRDefault="00000000">
      <w:pPr>
        <w:spacing w:after="80"/>
      </w:pPr>
      <w:r>
        <w:t xml:space="preserve">3. ¿Por qué </w:t>
      </w:r>
      <w:proofErr w:type="spellStart"/>
      <w:r>
        <w:t>creés</w:t>
      </w:r>
      <w:proofErr w:type="spellEnd"/>
      <w:r>
        <w:t xml:space="preserve"> que los presidentes necesitaban lugares seguros fuera de Buenos Aires durante las guerras?</w:t>
      </w:r>
    </w:p>
    <w:p w14:paraId="5D039234" w14:textId="77777777" w:rsidR="0067548C" w:rsidRDefault="00000000">
      <w:pPr>
        <w:spacing w:after="80"/>
      </w:pPr>
      <w:r>
        <w:t>4. ¿Qué objetos esperarías encontrar en la casa de una familia adinerada del siglo XIX?</w:t>
      </w:r>
    </w:p>
    <w:p w14:paraId="6D0CB612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2: DURANTE EL RECORRIDO - Exploración guiada</w:t>
      </w:r>
    </w:p>
    <w:p w14:paraId="1BB1C0EF" w14:textId="77777777" w:rsidR="0067548C" w:rsidRDefault="00000000">
      <w:pPr>
        <w:spacing w:after="150"/>
      </w:pPr>
      <w:r>
        <w:rPr>
          <w:b/>
          <w:bCs/>
          <w:caps/>
        </w:rPr>
        <w:t>GUÍA DE OBSERVACIÓN</w:t>
      </w:r>
    </w:p>
    <w:p w14:paraId="0D4355FD" w14:textId="77777777" w:rsidR="0067548C" w:rsidRDefault="00000000">
      <w:pPr>
        <w:spacing w:after="200"/>
      </w:pPr>
      <w:r>
        <w:rPr>
          <w:i/>
          <w:iCs/>
        </w:rPr>
        <w:t xml:space="preserve">Instrucciones: Durante el recorrido virtual, </w:t>
      </w:r>
      <w:proofErr w:type="spellStart"/>
      <w:r>
        <w:rPr>
          <w:i/>
          <w:iCs/>
        </w:rPr>
        <w:t>completá</w:t>
      </w:r>
      <w:proofErr w:type="spellEnd"/>
      <w:r>
        <w:rPr>
          <w:i/>
          <w:iCs/>
        </w:rPr>
        <w:t xml:space="preserve"> esta guía prestando atención a los siguientes aspectos. </w:t>
      </w:r>
      <w:proofErr w:type="spellStart"/>
      <w:r>
        <w:rPr>
          <w:i/>
          <w:iCs/>
        </w:rPr>
        <w:t>Tomá</w:t>
      </w:r>
      <w:proofErr w:type="spellEnd"/>
      <w:r>
        <w:rPr>
          <w:i/>
          <w:iCs/>
        </w:rPr>
        <w:t xml:space="preserve"> notas de lo que </w:t>
      </w:r>
      <w:proofErr w:type="spellStart"/>
      <w:r>
        <w:rPr>
          <w:i/>
          <w:iCs/>
        </w:rPr>
        <w:t>observás</w:t>
      </w:r>
      <w:proofErr w:type="spellEnd"/>
      <w:r>
        <w:rPr>
          <w:i/>
          <w:iCs/>
        </w:rPr>
        <w:t>.</w:t>
      </w:r>
    </w:p>
    <w:p w14:paraId="6B46711F" w14:textId="77777777" w:rsidR="0067548C" w:rsidRDefault="00000000">
      <w:pPr>
        <w:spacing w:before="150" w:after="50"/>
      </w:pPr>
      <w:r>
        <w:rPr>
          <w:b/>
          <w:bCs/>
        </w:rPr>
        <w:t>1. Arquitectura y espacios</w:t>
      </w:r>
    </w:p>
    <w:p w14:paraId="086EA488" w14:textId="77777777" w:rsidR="0067548C" w:rsidRDefault="00000000">
      <w:pPr>
        <w:spacing w:after="50"/>
      </w:pPr>
      <w:proofErr w:type="spellStart"/>
      <w:r>
        <w:t>Observá</w:t>
      </w:r>
      <w:proofErr w:type="spellEnd"/>
      <w:r>
        <w:t xml:space="preserve"> la estructura de la casa: ¿cuántos ambientes tiene? ¿Cómo están distribuidos? ¿Qué materiales se usaron en su construcción?</w:t>
      </w:r>
    </w:p>
    <w:p w14:paraId="17AAA909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09237785" w14:textId="77777777" w:rsidR="0067548C" w:rsidRDefault="00000000">
      <w:pPr>
        <w:spacing w:before="150" w:after="50"/>
      </w:pPr>
      <w:r>
        <w:rPr>
          <w:b/>
          <w:bCs/>
        </w:rPr>
        <w:t>2. Mobiliario y decoración</w:t>
      </w:r>
    </w:p>
    <w:p w14:paraId="30ACD41A" w14:textId="77777777" w:rsidR="0067548C" w:rsidRDefault="00000000">
      <w:pPr>
        <w:spacing w:after="50"/>
      </w:pPr>
      <w:proofErr w:type="spellStart"/>
      <w:r>
        <w:t>Prestá</w:t>
      </w:r>
      <w:proofErr w:type="spellEnd"/>
      <w:r>
        <w:t xml:space="preserve"> atención a los muebles: ¿de qué época parecen ser? ¿Qué estilo tienen? ¿Qué nos dicen sobre el nivel socioeconómico de sus habitantes?</w:t>
      </w:r>
    </w:p>
    <w:p w14:paraId="7151B86B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671CCBF1" w14:textId="77777777" w:rsidR="0067548C" w:rsidRDefault="00000000">
      <w:pPr>
        <w:spacing w:before="150" w:after="50"/>
      </w:pPr>
      <w:r>
        <w:rPr>
          <w:b/>
          <w:bCs/>
        </w:rPr>
        <w:t>3. Objetos militares</w:t>
      </w:r>
    </w:p>
    <w:p w14:paraId="56C8CC1E" w14:textId="77777777" w:rsidR="0067548C" w:rsidRDefault="00000000">
      <w:pPr>
        <w:spacing w:after="50"/>
      </w:pPr>
      <w:proofErr w:type="spellStart"/>
      <w:r>
        <w:t>Buscá</w:t>
      </w:r>
      <w:proofErr w:type="spellEnd"/>
      <w:r>
        <w:t xml:space="preserve"> elementos relacionados con la guerra: armas, uniformes, mapas, documentos. ¿Qué información proporcionan sobre el conflicto?</w:t>
      </w:r>
    </w:p>
    <w:p w14:paraId="704B867E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1C7389AF" w14:textId="77777777" w:rsidR="0067548C" w:rsidRDefault="00000000">
      <w:pPr>
        <w:spacing w:before="150" w:after="50"/>
      </w:pPr>
      <w:r>
        <w:rPr>
          <w:b/>
          <w:bCs/>
        </w:rPr>
        <w:t>4. Vida cotidiana</w:t>
      </w:r>
    </w:p>
    <w:p w14:paraId="1775C66F" w14:textId="77777777" w:rsidR="0067548C" w:rsidRDefault="00000000">
      <w:pPr>
        <w:spacing w:after="50"/>
      </w:pPr>
      <w:proofErr w:type="spellStart"/>
      <w:r>
        <w:t>Identificá</w:t>
      </w:r>
      <w:proofErr w:type="spellEnd"/>
      <w:r>
        <w:t xml:space="preserve"> objetos de uso diario: vajilla, utensilios, elementos de escritura. ¿Cómo era la vida en esta casa?</w:t>
      </w:r>
    </w:p>
    <w:p w14:paraId="1C4A4B38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69347457" w14:textId="77777777" w:rsidR="0067548C" w:rsidRDefault="00000000">
      <w:pPr>
        <w:spacing w:before="150" w:after="50"/>
      </w:pPr>
      <w:r>
        <w:rPr>
          <w:b/>
          <w:bCs/>
        </w:rPr>
        <w:t>5. Documentos históricos</w:t>
      </w:r>
    </w:p>
    <w:p w14:paraId="1C601502" w14:textId="77777777" w:rsidR="0067548C" w:rsidRDefault="00000000">
      <w:pPr>
        <w:spacing w:after="50"/>
      </w:pPr>
      <w:r>
        <w:t xml:space="preserve">Si </w:t>
      </w:r>
      <w:proofErr w:type="spellStart"/>
      <w:r>
        <w:t>observás</w:t>
      </w:r>
      <w:proofErr w:type="spellEnd"/>
      <w:r>
        <w:t xml:space="preserve"> documentos o fotografías, </w:t>
      </w:r>
      <w:proofErr w:type="spellStart"/>
      <w:r>
        <w:t>registrá</w:t>
      </w:r>
      <w:proofErr w:type="spellEnd"/>
      <w:r>
        <w:t>: ¿qué información contienen? ¿Quiénes aparecen? ¿Qué eventos registran?</w:t>
      </w:r>
    </w:p>
    <w:p w14:paraId="2D12BAAE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42906D98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3: PROFUNDIZACIÓN - Preguntas problematizadoras</w:t>
      </w:r>
    </w:p>
    <w:p w14:paraId="39C92587" w14:textId="77777777" w:rsidR="0067548C" w:rsidRDefault="00000000">
      <w:pPr>
        <w:spacing w:after="200"/>
      </w:pPr>
      <w:r>
        <w:rPr>
          <w:i/>
          <w:iCs/>
        </w:rPr>
        <w:t xml:space="preserve">Las siguientes preguntas buscan promover el pensamiento crítico. </w:t>
      </w:r>
      <w:proofErr w:type="spellStart"/>
      <w:r>
        <w:rPr>
          <w:i/>
          <w:iCs/>
        </w:rPr>
        <w:t>Respondelas</w:t>
      </w:r>
      <w:proofErr w:type="spellEnd"/>
      <w:r>
        <w:rPr>
          <w:i/>
          <w:iCs/>
        </w:rPr>
        <w:t xml:space="preserve"> utilizando la información del recorrido y tus propias reflexiones.</w:t>
      </w:r>
    </w:p>
    <w:p w14:paraId="74B1868E" w14:textId="77777777" w:rsidR="0067548C" w:rsidRDefault="00000000">
      <w:pPr>
        <w:spacing w:before="150" w:after="50"/>
      </w:pPr>
      <w:r>
        <w:rPr>
          <w:b/>
          <w:bCs/>
        </w:rPr>
        <w:t xml:space="preserve">Pregunta 1 </w:t>
      </w:r>
      <w:r>
        <w:rPr>
          <w:i/>
          <w:iCs/>
          <w:color w:val="666666"/>
          <w:sz w:val="20"/>
          <w:szCs w:val="20"/>
        </w:rPr>
        <w:t>(Nivel: Análisis)</w:t>
      </w:r>
    </w:p>
    <w:p w14:paraId="5983DF9C" w14:textId="77777777" w:rsidR="0067548C" w:rsidRDefault="00000000">
      <w:pPr>
        <w:spacing w:after="150"/>
      </w:pPr>
      <w:proofErr w:type="spellStart"/>
      <w:r>
        <w:t>Analizá</w:t>
      </w:r>
      <w:proofErr w:type="spellEnd"/>
      <w:r>
        <w:t xml:space="preserve"> la ubicación geográfica de Zárate y </w:t>
      </w:r>
      <w:proofErr w:type="spellStart"/>
      <w:r>
        <w:t>explicá</w:t>
      </w:r>
      <w:proofErr w:type="spellEnd"/>
      <w:r>
        <w:t xml:space="preserve"> por qué Mitre eligió este lugar como cuartel general. ¿Qué ventajas estratégicas ofrecía?</w:t>
      </w:r>
    </w:p>
    <w:p w14:paraId="33263E69" w14:textId="77777777" w:rsidR="0067548C" w:rsidRDefault="00000000">
      <w:pPr>
        <w:spacing w:before="150" w:after="50"/>
      </w:pPr>
      <w:r>
        <w:rPr>
          <w:b/>
          <w:bCs/>
        </w:rPr>
        <w:t xml:space="preserve">Pregunta 2 </w:t>
      </w:r>
      <w:r>
        <w:rPr>
          <w:i/>
          <w:iCs/>
          <w:color w:val="666666"/>
          <w:sz w:val="20"/>
          <w:szCs w:val="20"/>
        </w:rPr>
        <w:t>(Nivel: Evaluación)</w:t>
      </w:r>
    </w:p>
    <w:p w14:paraId="5D351AB5" w14:textId="77777777" w:rsidR="0067548C" w:rsidRDefault="00000000">
      <w:pPr>
        <w:spacing w:after="150"/>
      </w:pPr>
      <w:r>
        <w:t>La Guerra de la Triple Alianza devastó Paraguay, que perdió gran parte de su población masculina. ¿Cómo evaluarías las decisiones de los líderes que llevaron a este conflicto? ¿Había alternativas?</w:t>
      </w:r>
    </w:p>
    <w:p w14:paraId="594E866B" w14:textId="77777777" w:rsidR="0067548C" w:rsidRDefault="00000000">
      <w:pPr>
        <w:spacing w:before="150" w:after="50"/>
      </w:pPr>
      <w:r>
        <w:rPr>
          <w:b/>
          <w:bCs/>
        </w:rPr>
        <w:t xml:space="preserve">Pregunta 3 </w:t>
      </w:r>
      <w:r>
        <w:rPr>
          <w:i/>
          <w:iCs/>
          <w:color w:val="666666"/>
          <w:sz w:val="20"/>
          <w:szCs w:val="20"/>
        </w:rPr>
        <w:t>(Nivel: Creación)</w:t>
      </w:r>
    </w:p>
    <w:p w14:paraId="34878998" w14:textId="77777777" w:rsidR="0067548C" w:rsidRDefault="00000000">
      <w:pPr>
        <w:spacing w:after="150"/>
      </w:pPr>
      <w:r>
        <w:t xml:space="preserve">Si pudieras entrevistar a una persona que vivió en esta casa durante la guerra, ¿qué preguntas le harías? </w:t>
      </w:r>
      <w:proofErr w:type="spellStart"/>
      <w:r>
        <w:t>Elaborá</w:t>
      </w:r>
      <w:proofErr w:type="spellEnd"/>
      <w:r>
        <w:t xml:space="preserve"> al menos 5 preguntas que te ayuden a comprender cómo era la vida cotidiana durante el conflicto.</w:t>
      </w:r>
    </w:p>
    <w:p w14:paraId="4EB65413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4: POST-VISITA - Producción final</w:t>
      </w:r>
    </w:p>
    <w:p w14:paraId="43C43E29" w14:textId="77777777" w:rsidR="0067548C" w:rsidRDefault="00000000">
      <w:pPr>
        <w:spacing w:after="150"/>
      </w:pPr>
      <w:r>
        <w:rPr>
          <w:b/>
          <w:bCs/>
          <w:caps/>
        </w:rPr>
        <w:t>ACTIVIDAD: Carta desde el frente</w:t>
      </w:r>
    </w:p>
    <w:p w14:paraId="5A917BE4" w14:textId="77777777" w:rsidR="0067548C" w:rsidRDefault="00000000">
      <w:pPr>
        <w:spacing w:after="200"/>
      </w:pPr>
      <w:proofErr w:type="spellStart"/>
      <w:r>
        <w:t>Redactá</w:t>
      </w:r>
      <w:proofErr w:type="spellEnd"/>
      <w:r>
        <w:t xml:space="preserve"> una carta imaginaria desde la perspectiva de uno de los siguientes personajes: a) Un soldado argentino escribiendo a su familia desde el frente de batalla, b) Un miembro de la familia Villanueva relatando cómo cambió su vida cuando Mitre estableció el cuartel en su casa, o c) El propio Mitre escribiendo a su esposa sobre las dificultades de dirigir la guerra.</w:t>
      </w:r>
    </w:p>
    <w:p w14:paraId="1A4AC13B" w14:textId="77777777" w:rsidR="0067548C" w:rsidRDefault="00000000">
      <w:pPr>
        <w:spacing w:after="100"/>
      </w:pPr>
      <w:r>
        <w:rPr>
          <w:b/>
          <w:bCs/>
          <w:i/>
          <w:iCs/>
        </w:rPr>
        <w:t>Requisitos:</w:t>
      </w:r>
    </w:p>
    <w:p w14:paraId="40E3C163" w14:textId="77777777" w:rsidR="0067548C" w:rsidRDefault="00000000">
      <w:pPr>
        <w:spacing w:after="80"/>
      </w:pPr>
      <w:r>
        <w:t>✓ Extensión mínima: 400 palabras</w:t>
      </w:r>
    </w:p>
    <w:p w14:paraId="7C7EBB58" w14:textId="77777777" w:rsidR="0067548C" w:rsidRDefault="00000000">
      <w:pPr>
        <w:spacing w:after="80"/>
      </w:pPr>
      <w:r>
        <w:t>✓ Incluir al menos 3 elementos observados en el recorrido virtual</w:t>
      </w:r>
    </w:p>
    <w:p w14:paraId="24E60AA5" w14:textId="77777777" w:rsidR="0067548C" w:rsidRDefault="00000000">
      <w:pPr>
        <w:spacing w:after="80"/>
      </w:pPr>
      <w:r>
        <w:t>✓ Utilizar vocabulario y expresiones de la época</w:t>
      </w:r>
    </w:p>
    <w:p w14:paraId="2833102B" w14:textId="77777777" w:rsidR="0067548C" w:rsidRDefault="00000000">
      <w:pPr>
        <w:spacing w:after="80"/>
      </w:pPr>
      <w:r>
        <w:t>✓ Reflejar emociones y preocupaciones propias del contexto histórico</w:t>
      </w:r>
    </w:p>
    <w:p w14:paraId="4A000C40" w14:textId="77777777" w:rsidR="0067548C" w:rsidRDefault="00000000">
      <w:pPr>
        <w:spacing w:after="80"/>
      </w:pPr>
      <w:r>
        <w:t>✓ Mencionar lugares, objetos o situaciones específicas del museo</w:t>
      </w:r>
    </w:p>
    <w:p w14:paraId="794627D9" w14:textId="77777777" w:rsidR="00A25902" w:rsidRDefault="00A25902">
      <w:pPr>
        <w:rPr>
          <w:b/>
          <w:bCs/>
          <w:color w:val="2E75B6"/>
          <w:sz w:val="26"/>
          <w:szCs w:val="26"/>
        </w:rPr>
      </w:pPr>
      <w:r>
        <w:rPr>
          <w:b/>
          <w:bCs/>
          <w:color w:val="2E75B6"/>
          <w:sz w:val="26"/>
          <w:szCs w:val="26"/>
        </w:rPr>
        <w:br w:type="page"/>
      </w:r>
    </w:p>
    <w:p w14:paraId="7EE2C9CA" w14:textId="40E7020B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6. RÚBRICA DE EVALUACIÓN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71"/>
        <w:gridCol w:w="1871"/>
        <w:gridCol w:w="1872"/>
        <w:gridCol w:w="1872"/>
        <w:gridCol w:w="1872"/>
      </w:tblGrid>
      <w:tr w:rsidR="0067548C" w14:paraId="1D3F6770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5D6442B7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Criterio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6A605BE4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Experto (4)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0DB22BDF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Avanzado (3)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0749CF06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En desarrollo (2)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3597D7D2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Inicial (1)</w:t>
            </w:r>
          </w:p>
        </w:tc>
      </w:tr>
      <w:tr w:rsidR="0067548C" w14:paraId="03AE549B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46FE67E" w14:textId="77777777" w:rsidR="0067548C" w:rsidRDefault="00000000">
            <w:r>
              <w:rPr>
                <w:b/>
                <w:bCs/>
                <w:sz w:val="18"/>
                <w:szCs w:val="18"/>
              </w:rPr>
              <w:t>Observación y descripción del patrimonio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3EA2917" w14:textId="77777777" w:rsidR="0067548C" w:rsidRDefault="00000000">
            <w:r>
              <w:rPr>
                <w:sz w:val="18"/>
                <w:szCs w:val="18"/>
              </w:rPr>
              <w:t>Identifica y describe objetos relevantes con precisión y detalle. Establece conexiones significativas con el contexto histórico.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93755D5" w14:textId="77777777" w:rsidR="0067548C" w:rsidRDefault="00000000">
            <w:r>
              <w:rPr>
                <w:sz w:val="18"/>
                <w:szCs w:val="18"/>
              </w:rPr>
              <w:t>Identifica objetos relevantes con descripciones claras. Algunas conexiones con el contexto.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5AE4BD98" w14:textId="77777777" w:rsidR="0067548C" w:rsidRDefault="00000000">
            <w:r>
              <w:rPr>
                <w:sz w:val="18"/>
                <w:szCs w:val="18"/>
              </w:rPr>
              <w:t xml:space="preserve">Identifica </w:t>
            </w:r>
            <w:proofErr w:type="gramStart"/>
            <w:r>
              <w:rPr>
                <w:sz w:val="18"/>
                <w:szCs w:val="18"/>
              </w:rPr>
              <w:t>objetos</w:t>
            </w:r>
            <w:proofErr w:type="gramEnd"/>
            <w:r>
              <w:rPr>
                <w:sz w:val="18"/>
                <w:szCs w:val="18"/>
              </w:rPr>
              <w:t xml:space="preserve"> pero las descripciones son superficiales. Conexiones limitadas.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144A5BBE" w14:textId="77777777" w:rsidR="0067548C" w:rsidRDefault="00000000">
            <w:r>
              <w:rPr>
                <w:sz w:val="18"/>
                <w:szCs w:val="18"/>
              </w:rPr>
              <w:t>Identifica pocos objetos con descripciones vagas o incorrectas.</w:t>
            </w:r>
          </w:p>
        </w:tc>
      </w:tr>
      <w:tr w:rsidR="0067548C" w14:paraId="11D64B7E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51F063D9" w14:textId="77777777" w:rsidR="0067548C" w:rsidRDefault="00000000">
            <w:r>
              <w:rPr>
                <w:b/>
                <w:bCs/>
                <w:sz w:val="18"/>
                <w:szCs w:val="18"/>
              </w:rPr>
              <w:t>Comprensión del contexto histórico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0E3355C0" w14:textId="77777777" w:rsidR="0067548C" w:rsidRDefault="00000000">
            <w:r>
              <w:rPr>
                <w:sz w:val="18"/>
                <w:szCs w:val="18"/>
              </w:rPr>
              <w:t>Demuestra comprensión profunda de la Guerra de la Triple Alianza y el rol de Mitre. Integra evidencia del recorrido.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626D5906" w14:textId="77777777" w:rsidR="0067548C" w:rsidRDefault="00000000">
            <w:r>
              <w:rPr>
                <w:sz w:val="18"/>
                <w:szCs w:val="18"/>
              </w:rPr>
              <w:t>Comprende aspectos principales del contexto histórico. Usa algunas evidencias del recorrido.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17FD36D0" w14:textId="77777777" w:rsidR="0067548C" w:rsidRDefault="00000000">
            <w:r>
              <w:rPr>
                <w:sz w:val="18"/>
                <w:szCs w:val="18"/>
              </w:rPr>
              <w:t>Comprensión básica del contexto. Evidencias poco integradas.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682C9829" w14:textId="77777777" w:rsidR="0067548C" w:rsidRDefault="00000000">
            <w:r>
              <w:rPr>
                <w:sz w:val="18"/>
                <w:szCs w:val="18"/>
              </w:rPr>
              <w:t>Comprensión confusa o errónea del contexto histórico.</w:t>
            </w:r>
          </w:p>
        </w:tc>
      </w:tr>
      <w:tr w:rsidR="0067548C" w14:paraId="63570B63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651AD825" w14:textId="77777777" w:rsidR="0067548C" w:rsidRDefault="00000000">
            <w:r>
              <w:rPr>
                <w:b/>
                <w:bCs/>
                <w:sz w:val="18"/>
                <w:szCs w:val="18"/>
              </w:rPr>
              <w:t>Capacidad de análisis crítico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51E2E632" w14:textId="77777777" w:rsidR="0067548C" w:rsidRDefault="00000000">
            <w:r>
              <w:rPr>
                <w:sz w:val="18"/>
                <w:szCs w:val="18"/>
              </w:rPr>
              <w:t>Formula hipótesis fundamentadas sobre la vida en Quinta Jovita. Compara críticamente pasado y presente.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08A5F571" w14:textId="77777777" w:rsidR="0067548C" w:rsidRDefault="00000000">
            <w:r>
              <w:rPr>
                <w:sz w:val="18"/>
                <w:szCs w:val="18"/>
              </w:rPr>
              <w:t>Analiza información y establece comparaciones razonables.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61C5AB64" w14:textId="77777777" w:rsidR="0067548C" w:rsidRDefault="00000000">
            <w:r>
              <w:rPr>
                <w:sz w:val="18"/>
                <w:szCs w:val="18"/>
              </w:rPr>
              <w:t>Análisis superficial. Comparaciones simples o poco desarrolladas.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74D1622" w14:textId="77777777" w:rsidR="0067548C" w:rsidRDefault="00000000">
            <w:r>
              <w:rPr>
                <w:sz w:val="18"/>
                <w:szCs w:val="18"/>
              </w:rPr>
              <w:t>No logra analizar información o hacer comparaciones significativas.</w:t>
            </w:r>
          </w:p>
        </w:tc>
      </w:tr>
      <w:tr w:rsidR="0067548C" w14:paraId="6F26565F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1D5CCAAE" w14:textId="77777777" w:rsidR="0067548C" w:rsidRDefault="00000000">
            <w:r>
              <w:rPr>
                <w:b/>
                <w:bCs/>
                <w:sz w:val="18"/>
                <w:szCs w:val="18"/>
              </w:rPr>
              <w:t>Producción escrita (Carta)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0BD83667" w14:textId="77777777" w:rsidR="0067548C" w:rsidRDefault="00000000">
            <w:r>
              <w:rPr>
                <w:sz w:val="18"/>
                <w:szCs w:val="18"/>
              </w:rPr>
              <w:t>Carta coherente, creativa y rica en detalles históricos observados. Perspectiva bien desarrollada y auténtica.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00ABC1F2" w14:textId="77777777" w:rsidR="0067548C" w:rsidRDefault="00000000">
            <w:r>
              <w:rPr>
                <w:sz w:val="18"/>
                <w:szCs w:val="18"/>
              </w:rPr>
              <w:t>Carta clara con algunos detalles históricos. Perspectiva identificable.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583C210D" w14:textId="77777777" w:rsidR="0067548C" w:rsidRDefault="00000000">
            <w:r>
              <w:rPr>
                <w:sz w:val="18"/>
                <w:szCs w:val="18"/>
              </w:rPr>
              <w:t>Carta básica con pocos detalles históricos. Perspectiva poco definida.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15CCDC26" w14:textId="77777777" w:rsidR="0067548C" w:rsidRDefault="00000000">
            <w:r>
              <w:rPr>
                <w:sz w:val="18"/>
                <w:szCs w:val="18"/>
              </w:rPr>
              <w:t>Carta incompleta o sin conexión con lo observado en el museo.</w:t>
            </w:r>
          </w:p>
        </w:tc>
      </w:tr>
      <w:tr w:rsidR="0067548C" w14:paraId="01C83186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CCC8009" w14:textId="77777777" w:rsidR="0067548C" w:rsidRDefault="00000000">
            <w:r>
              <w:rPr>
                <w:b/>
                <w:bCs/>
                <w:sz w:val="18"/>
                <w:szCs w:val="18"/>
              </w:rPr>
              <w:t>Expresión escrita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C58A71F" w14:textId="77777777" w:rsidR="0067548C" w:rsidRDefault="00000000">
            <w:r>
              <w:rPr>
                <w:sz w:val="18"/>
                <w:szCs w:val="18"/>
              </w:rPr>
              <w:t>Redacción clara, precisa y sin errores significativos. Vocabulario apropiado a la época.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0101F8A" w14:textId="77777777" w:rsidR="0067548C" w:rsidRDefault="00000000">
            <w:r>
              <w:rPr>
                <w:sz w:val="18"/>
                <w:szCs w:val="18"/>
              </w:rPr>
              <w:t>Redacción clara con errores menores. Vocabulario adecuado.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596AB59" w14:textId="77777777" w:rsidR="0067548C" w:rsidRDefault="00000000">
            <w:r>
              <w:rPr>
                <w:sz w:val="18"/>
                <w:szCs w:val="18"/>
              </w:rPr>
              <w:t xml:space="preserve">Redacción </w:t>
            </w:r>
            <w:proofErr w:type="gramStart"/>
            <w:r>
              <w:rPr>
                <w:sz w:val="18"/>
                <w:szCs w:val="18"/>
              </w:rPr>
              <w:t>comprensible</w:t>
            </w:r>
            <w:proofErr w:type="gramEnd"/>
            <w:r>
              <w:rPr>
                <w:sz w:val="18"/>
                <w:szCs w:val="18"/>
              </w:rPr>
              <w:t xml:space="preserve"> pero con varios errores. Vocabulario básico.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0387AB5" w14:textId="77777777" w:rsidR="0067548C" w:rsidRDefault="00000000">
            <w:r>
              <w:rPr>
                <w:sz w:val="18"/>
                <w:szCs w:val="18"/>
              </w:rPr>
              <w:t>Redacción confusa con numerosos errores que dificultan la comprensión.</w:t>
            </w:r>
          </w:p>
        </w:tc>
      </w:tr>
    </w:tbl>
    <w:p w14:paraId="782084E5" w14:textId="77777777" w:rsidR="0067548C" w:rsidRDefault="00000000">
      <w:pPr>
        <w:spacing w:before="200" w:after="100"/>
      </w:pPr>
      <w:r>
        <w:rPr>
          <w:b/>
          <w:bCs/>
        </w:rPr>
        <w:t>Escala de calificación:</w:t>
      </w:r>
    </w:p>
    <w:p w14:paraId="12972D46" w14:textId="77777777" w:rsidR="0067548C" w:rsidRDefault="00000000">
      <w:pPr>
        <w:spacing w:after="60"/>
      </w:pPr>
      <w:r>
        <w:t>• 18-20 puntos: 10 (Excelente)</w:t>
      </w:r>
    </w:p>
    <w:p w14:paraId="4CB08602" w14:textId="77777777" w:rsidR="0067548C" w:rsidRDefault="00000000">
      <w:pPr>
        <w:spacing w:after="60"/>
      </w:pPr>
      <w:r>
        <w:t>• 15-17 puntos: 8-9 (Muy bueno)</w:t>
      </w:r>
    </w:p>
    <w:p w14:paraId="2B11E1AE" w14:textId="77777777" w:rsidR="0067548C" w:rsidRDefault="00000000">
      <w:pPr>
        <w:spacing w:after="60"/>
      </w:pPr>
      <w:r>
        <w:t>• 12-14 puntos: 7 (Bueno)</w:t>
      </w:r>
    </w:p>
    <w:p w14:paraId="680B99B7" w14:textId="77777777" w:rsidR="0067548C" w:rsidRDefault="00000000">
      <w:pPr>
        <w:spacing w:after="60"/>
      </w:pPr>
      <w:r>
        <w:t>• 9-11 puntos: 6 (Aprobado)</w:t>
      </w:r>
    </w:p>
    <w:p w14:paraId="2014E297" w14:textId="77777777" w:rsidR="0067548C" w:rsidRDefault="00000000">
      <w:pPr>
        <w:spacing w:after="60"/>
      </w:pPr>
      <w:r>
        <w:t>• Menos de 9 puntos: Rehacer trabajo</w:t>
      </w:r>
    </w:p>
    <w:p w14:paraId="5C457DEA" w14:textId="77777777" w:rsidR="0067548C" w:rsidRDefault="00000000">
      <w:pPr>
        <w:spacing w:before="200" w:after="100"/>
      </w:pPr>
      <w:r>
        <w:rPr>
          <w:b/>
          <w:bCs/>
        </w:rPr>
        <w:t>Puntaje total: _______ / 20 puntos</w:t>
      </w:r>
    </w:p>
    <w:p w14:paraId="70FC69A6" w14:textId="7FE947E8" w:rsidR="0067548C" w:rsidRDefault="0067548C"/>
    <w:sectPr w:rsidR="0067548C" w:rsidSect="00A25902">
      <w:pgSz w:w="12240" w:h="20160" w:code="5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660D2A"/>
    <w:multiLevelType w:val="hybridMultilevel"/>
    <w:tmpl w:val="5268C51A"/>
    <w:lvl w:ilvl="0" w:tplc="20608CB6">
      <w:start w:val="1"/>
      <w:numFmt w:val="bullet"/>
      <w:lvlText w:val="●"/>
      <w:lvlJc w:val="left"/>
      <w:pPr>
        <w:ind w:left="720" w:hanging="360"/>
      </w:pPr>
    </w:lvl>
    <w:lvl w:ilvl="1" w:tplc="919205B8">
      <w:start w:val="1"/>
      <w:numFmt w:val="bullet"/>
      <w:lvlText w:val="○"/>
      <w:lvlJc w:val="left"/>
      <w:pPr>
        <w:ind w:left="1440" w:hanging="360"/>
      </w:pPr>
    </w:lvl>
    <w:lvl w:ilvl="2" w:tplc="E53251D8">
      <w:start w:val="1"/>
      <w:numFmt w:val="bullet"/>
      <w:lvlText w:val="■"/>
      <w:lvlJc w:val="left"/>
      <w:pPr>
        <w:ind w:left="2160" w:hanging="360"/>
      </w:pPr>
    </w:lvl>
    <w:lvl w:ilvl="3" w:tplc="2894FA9C">
      <w:start w:val="1"/>
      <w:numFmt w:val="bullet"/>
      <w:lvlText w:val="●"/>
      <w:lvlJc w:val="left"/>
      <w:pPr>
        <w:ind w:left="2880" w:hanging="360"/>
      </w:pPr>
    </w:lvl>
    <w:lvl w:ilvl="4" w:tplc="F97E022E">
      <w:start w:val="1"/>
      <w:numFmt w:val="bullet"/>
      <w:lvlText w:val="○"/>
      <w:lvlJc w:val="left"/>
      <w:pPr>
        <w:ind w:left="3600" w:hanging="360"/>
      </w:pPr>
    </w:lvl>
    <w:lvl w:ilvl="5" w:tplc="18DC33B6">
      <w:start w:val="1"/>
      <w:numFmt w:val="bullet"/>
      <w:lvlText w:val="■"/>
      <w:lvlJc w:val="left"/>
      <w:pPr>
        <w:ind w:left="4320" w:hanging="360"/>
      </w:pPr>
    </w:lvl>
    <w:lvl w:ilvl="6" w:tplc="389C3E1E">
      <w:start w:val="1"/>
      <w:numFmt w:val="bullet"/>
      <w:lvlText w:val="●"/>
      <w:lvlJc w:val="left"/>
      <w:pPr>
        <w:ind w:left="5040" w:hanging="360"/>
      </w:pPr>
    </w:lvl>
    <w:lvl w:ilvl="7" w:tplc="6FD0F9FE">
      <w:start w:val="1"/>
      <w:numFmt w:val="bullet"/>
      <w:lvlText w:val="●"/>
      <w:lvlJc w:val="left"/>
      <w:pPr>
        <w:ind w:left="5760" w:hanging="360"/>
      </w:pPr>
    </w:lvl>
    <w:lvl w:ilvl="8" w:tplc="4C2A5B8C">
      <w:start w:val="1"/>
      <w:numFmt w:val="bullet"/>
      <w:lvlText w:val="●"/>
      <w:lvlJc w:val="left"/>
      <w:pPr>
        <w:ind w:left="6480" w:hanging="360"/>
      </w:pPr>
    </w:lvl>
  </w:abstractNum>
  <w:num w:numId="1" w16cid:durableId="202928803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548C"/>
    <w:rsid w:val="000479D6"/>
    <w:rsid w:val="001A2D66"/>
    <w:rsid w:val="001B34FE"/>
    <w:rsid w:val="001F5FD4"/>
    <w:rsid w:val="00257299"/>
    <w:rsid w:val="004F6ADA"/>
    <w:rsid w:val="0067548C"/>
    <w:rsid w:val="00974C42"/>
    <w:rsid w:val="00A25902"/>
    <w:rsid w:val="00C35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A92EB"/>
  <w15:docId w15:val="{E1D2D565-C7C5-4EE5-BAB9-CF79BC40E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419" w:eastAsia="es-419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FE"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Textoennegrita1">
    <w:name w:val="Texto en negrita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1259</Words>
  <Characters>6927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Marcos Monteros</cp:lastModifiedBy>
  <cp:revision>2</cp:revision>
  <dcterms:created xsi:type="dcterms:W3CDTF">2026-01-20T14:29:00Z</dcterms:created>
  <dcterms:modified xsi:type="dcterms:W3CDTF">2026-01-20T14:29:00Z</dcterms:modified>
</cp:coreProperties>
</file>